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F1" w:rsidRPr="002662F1" w:rsidRDefault="002662F1" w:rsidP="002662F1">
      <w:pPr>
        <w:widowControl/>
        <w:spacing w:line="450" w:lineRule="atLeast"/>
        <w:jc w:val="center"/>
        <w:textAlignment w:val="baseline"/>
        <w:outlineLvl w:val="1"/>
        <w:rPr>
          <w:rFonts w:ascii="simhei" w:eastAsia="宋体" w:hAnsi="simhei" w:cs="宋体" w:hint="eastAsia"/>
          <w:b/>
          <w:bCs/>
          <w:color w:val="000000"/>
          <w:kern w:val="0"/>
          <w:sz w:val="36"/>
          <w:szCs w:val="36"/>
        </w:rPr>
      </w:pPr>
      <w:bookmarkStart w:id="0" w:name="_GoBack"/>
      <w:bookmarkEnd w:id="0"/>
      <w:r w:rsidRPr="002662F1">
        <w:rPr>
          <w:rFonts w:ascii="simhei" w:eastAsia="宋体" w:hAnsi="simhei" w:cs="宋体"/>
          <w:b/>
          <w:bCs/>
          <w:color w:val="000000"/>
          <w:kern w:val="0"/>
          <w:sz w:val="36"/>
          <w:szCs w:val="36"/>
        </w:rPr>
        <w:t>国务院办公厅关于印发中央预算单位</w:t>
      </w:r>
      <w:r w:rsidRPr="002662F1">
        <w:rPr>
          <w:rFonts w:ascii="simhei" w:eastAsia="宋体" w:hAnsi="simhei" w:cs="宋体"/>
          <w:b/>
          <w:bCs/>
          <w:color w:val="000000"/>
          <w:kern w:val="0"/>
          <w:sz w:val="36"/>
          <w:szCs w:val="36"/>
        </w:rPr>
        <w:t>2015-2016</w:t>
      </w:r>
      <w:r w:rsidRPr="002662F1">
        <w:rPr>
          <w:rFonts w:ascii="simhei" w:eastAsia="宋体" w:hAnsi="simhei" w:cs="宋体"/>
          <w:b/>
          <w:bCs/>
          <w:color w:val="000000"/>
          <w:kern w:val="0"/>
          <w:sz w:val="36"/>
          <w:szCs w:val="36"/>
        </w:rPr>
        <w:t>年政府集中采购目录及标准的通知</w:t>
      </w:r>
    </w:p>
    <w:p w:rsidR="002662F1" w:rsidRPr="002662F1" w:rsidRDefault="002662F1" w:rsidP="002662F1">
      <w:pPr>
        <w:widowControl/>
        <w:spacing w:line="450" w:lineRule="atLeast"/>
        <w:jc w:val="center"/>
        <w:textAlignment w:val="baseline"/>
        <w:rPr>
          <w:rFonts w:ascii="inherit" w:eastAsia="宋体" w:hAnsi="inherit" w:cs="宋体" w:hint="eastAsia"/>
          <w:color w:val="707070"/>
          <w:kern w:val="0"/>
          <w:sz w:val="18"/>
          <w:szCs w:val="18"/>
        </w:rPr>
      </w:pPr>
      <w:r w:rsidRPr="002662F1">
        <w:rPr>
          <w:rFonts w:ascii="inherit" w:eastAsia="宋体" w:hAnsi="inherit" w:cs="宋体"/>
          <w:color w:val="707070"/>
          <w:kern w:val="0"/>
          <w:sz w:val="18"/>
          <w:szCs w:val="18"/>
          <w:bdr w:val="none" w:sz="0" w:space="0" w:color="auto" w:frame="1"/>
        </w:rPr>
        <w:t>2014</w:t>
      </w:r>
      <w:r w:rsidRPr="002662F1">
        <w:rPr>
          <w:rFonts w:ascii="inherit" w:eastAsia="宋体" w:hAnsi="inherit" w:cs="宋体"/>
          <w:color w:val="707070"/>
          <w:kern w:val="0"/>
          <w:sz w:val="18"/>
          <w:szCs w:val="18"/>
          <w:bdr w:val="none" w:sz="0" w:space="0" w:color="auto" w:frame="1"/>
        </w:rPr>
        <w:t>年</w:t>
      </w:r>
      <w:r w:rsidRPr="002662F1">
        <w:rPr>
          <w:rFonts w:ascii="inherit" w:eastAsia="宋体" w:hAnsi="inherit" w:cs="宋体"/>
          <w:color w:val="707070"/>
          <w:kern w:val="0"/>
          <w:sz w:val="18"/>
          <w:szCs w:val="18"/>
          <w:bdr w:val="none" w:sz="0" w:space="0" w:color="auto" w:frame="1"/>
        </w:rPr>
        <w:t>11</w:t>
      </w:r>
      <w:r w:rsidRPr="002662F1">
        <w:rPr>
          <w:rFonts w:ascii="inherit" w:eastAsia="宋体" w:hAnsi="inherit" w:cs="宋体"/>
          <w:color w:val="707070"/>
          <w:kern w:val="0"/>
          <w:sz w:val="18"/>
          <w:szCs w:val="18"/>
          <w:bdr w:val="none" w:sz="0" w:space="0" w:color="auto" w:frame="1"/>
        </w:rPr>
        <w:t>月</w:t>
      </w:r>
      <w:r w:rsidRPr="002662F1">
        <w:rPr>
          <w:rFonts w:ascii="inherit" w:eastAsia="宋体" w:hAnsi="inherit" w:cs="宋体"/>
          <w:color w:val="707070"/>
          <w:kern w:val="0"/>
          <w:sz w:val="18"/>
          <w:szCs w:val="18"/>
          <w:bdr w:val="none" w:sz="0" w:space="0" w:color="auto" w:frame="1"/>
        </w:rPr>
        <w:t>07</w:t>
      </w:r>
      <w:r w:rsidRPr="002662F1">
        <w:rPr>
          <w:rFonts w:ascii="inherit" w:eastAsia="宋体" w:hAnsi="inherit" w:cs="宋体"/>
          <w:color w:val="707070"/>
          <w:kern w:val="0"/>
          <w:sz w:val="18"/>
          <w:szCs w:val="18"/>
          <w:bdr w:val="none" w:sz="0" w:space="0" w:color="auto" w:frame="1"/>
        </w:rPr>
        <w:t>日</w:t>
      </w:r>
      <w:r w:rsidRPr="002662F1">
        <w:rPr>
          <w:rFonts w:ascii="inherit" w:eastAsia="宋体" w:hAnsi="inherit" w:cs="宋体"/>
          <w:color w:val="707070"/>
          <w:kern w:val="0"/>
          <w:sz w:val="18"/>
          <w:szCs w:val="18"/>
          <w:bdr w:val="none" w:sz="0" w:space="0" w:color="auto" w:frame="1"/>
        </w:rPr>
        <w:t xml:space="preserve"> 09:48</w:t>
      </w:r>
      <w:r w:rsidRPr="002662F1">
        <w:rPr>
          <w:rFonts w:ascii="inherit" w:eastAsia="宋体" w:hAnsi="inherit" w:cs="宋体"/>
          <w:color w:val="707070"/>
          <w:kern w:val="0"/>
          <w:sz w:val="18"/>
          <w:szCs w:val="18"/>
        </w:rPr>
        <w:t> </w:t>
      </w:r>
      <w:r w:rsidRPr="002662F1">
        <w:rPr>
          <w:rFonts w:ascii="inherit" w:eastAsia="宋体" w:hAnsi="inherit" w:cs="宋体"/>
          <w:color w:val="707070"/>
          <w:kern w:val="0"/>
          <w:sz w:val="18"/>
          <w:szCs w:val="18"/>
        </w:rPr>
        <w:t>来源：</w:t>
      </w:r>
      <w:r w:rsidRPr="002662F1">
        <w:rPr>
          <w:rFonts w:ascii="inherit" w:eastAsia="宋体" w:hAnsi="inherit" w:cs="宋体"/>
          <w:color w:val="707070"/>
          <w:kern w:val="0"/>
          <w:sz w:val="18"/>
          <w:szCs w:val="18"/>
          <w:bdr w:val="none" w:sz="0" w:space="0" w:color="auto" w:frame="1"/>
        </w:rPr>
        <w:t>中国政府采购网</w:t>
      </w:r>
      <w:r w:rsidRPr="002662F1">
        <w:rPr>
          <w:rFonts w:ascii="inherit" w:eastAsia="宋体" w:hAnsi="inherit" w:cs="宋体"/>
          <w:color w:val="707070"/>
          <w:kern w:val="0"/>
          <w:sz w:val="18"/>
          <w:szCs w:val="18"/>
        </w:rPr>
        <w:t> </w:t>
      </w:r>
      <w:r w:rsidRPr="002662F1">
        <w:rPr>
          <w:rFonts w:ascii="inherit" w:eastAsia="宋体" w:hAnsi="inherit" w:cs="宋体"/>
          <w:color w:val="707070"/>
          <w:kern w:val="0"/>
          <w:sz w:val="18"/>
          <w:szCs w:val="18"/>
        </w:rPr>
        <w:t>【</w:t>
      </w:r>
      <w:r w:rsidRPr="002662F1">
        <w:rPr>
          <w:rFonts w:ascii="inherit" w:eastAsia="宋体" w:hAnsi="inherit" w:cs="宋体"/>
          <w:color w:val="707070"/>
          <w:kern w:val="0"/>
          <w:sz w:val="18"/>
          <w:szCs w:val="18"/>
          <w:bdr w:val="none" w:sz="0" w:space="0" w:color="auto" w:frame="1"/>
        </w:rPr>
        <w:t>打印</w:t>
      </w:r>
      <w:r w:rsidRPr="002662F1">
        <w:rPr>
          <w:rFonts w:ascii="inherit" w:eastAsia="宋体" w:hAnsi="inherit" w:cs="宋体"/>
          <w:color w:val="707070"/>
          <w:kern w:val="0"/>
          <w:sz w:val="18"/>
          <w:szCs w:val="18"/>
        </w:rPr>
        <w:t>】</w:t>
      </w:r>
    </w:p>
    <w:p w:rsidR="002662F1" w:rsidRPr="002662F1" w:rsidRDefault="002662F1" w:rsidP="002662F1">
      <w:pPr>
        <w:widowControl/>
        <w:spacing w:line="420" w:lineRule="atLeast"/>
        <w:jc w:val="center"/>
        <w:textAlignment w:val="baseline"/>
        <w:rPr>
          <w:rFonts w:ascii="inherit" w:eastAsia="宋体" w:hAnsi="inherit" w:cs="宋体" w:hint="eastAsia"/>
          <w:color w:val="000000"/>
          <w:kern w:val="0"/>
          <w:szCs w:val="21"/>
        </w:rPr>
      </w:pPr>
      <w:r w:rsidRPr="002662F1">
        <w:rPr>
          <w:rFonts w:ascii="inherit" w:eastAsia="宋体" w:hAnsi="inherit" w:cs="宋体"/>
          <w:b/>
          <w:bCs/>
          <w:color w:val="000000"/>
          <w:kern w:val="0"/>
          <w:szCs w:val="21"/>
        </w:rPr>
        <w:t>国务院办公厅关于印发中央预算单位</w:t>
      </w:r>
      <w:r w:rsidRPr="002662F1">
        <w:rPr>
          <w:rFonts w:ascii="inherit" w:eastAsia="宋体" w:hAnsi="inherit" w:cs="宋体"/>
          <w:b/>
          <w:bCs/>
          <w:color w:val="000000"/>
          <w:kern w:val="0"/>
          <w:szCs w:val="21"/>
        </w:rPr>
        <w:br/>
        <w:t>2015-2016</w:t>
      </w:r>
      <w:r w:rsidRPr="002662F1">
        <w:rPr>
          <w:rFonts w:ascii="inherit" w:eastAsia="宋体" w:hAnsi="inherit" w:cs="宋体"/>
          <w:b/>
          <w:bCs/>
          <w:color w:val="000000"/>
          <w:kern w:val="0"/>
          <w:szCs w:val="21"/>
        </w:rPr>
        <w:t>年政府集中采购目录及标准的通知</w:t>
      </w:r>
      <w:r w:rsidRPr="002662F1">
        <w:rPr>
          <w:rFonts w:ascii="inherit" w:eastAsia="宋体" w:hAnsi="inherit" w:cs="宋体"/>
          <w:color w:val="000000"/>
          <w:kern w:val="0"/>
          <w:szCs w:val="21"/>
        </w:rPr>
        <w:br/>
      </w:r>
      <w:r w:rsidRPr="002662F1">
        <w:rPr>
          <w:rFonts w:ascii="inherit" w:eastAsia="宋体" w:hAnsi="inherit" w:cs="宋体"/>
          <w:color w:val="000000"/>
          <w:kern w:val="0"/>
          <w:szCs w:val="21"/>
          <w:bdr w:val="none" w:sz="0" w:space="0" w:color="auto" w:frame="1"/>
        </w:rPr>
        <w:t>国办发〔</w:t>
      </w:r>
      <w:r w:rsidRPr="002662F1">
        <w:rPr>
          <w:rFonts w:ascii="inherit" w:eastAsia="宋体" w:hAnsi="inherit" w:cs="宋体"/>
          <w:color w:val="000000"/>
          <w:kern w:val="0"/>
          <w:szCs w:val="21"/>
          <w:bdr w:val="none" w:sz="0" w:space="0" w:color="auto" w:frame="1"/>
        </w:rPr>
        <w:t>2014</w:t>
      </w:r>
      <w:r w:rsidRPr="002662F1">
        <w:rPr>
          <w:rFonts w:ascii="inherit" w:eastAsia="宋体" w:hAnsi="inherit" w:cs="宋体"/>
          <w:color w:val="000000"/>
          <w:kern w:val="0"/>
          <w:szCs w:val="21"/>
          <w:bdr w:val="none" w:sz="0" w:space="0" w:color="auto" w:frame="1"/>
        </w:rPr>
        <w:t>〕</w:t>
      </w:r>
      <w:r w:rsidRPr="002662F1">
        <w:rPr>
          <w:rFonts w:ascii="inherit" w:eastAsia="宋体" w:hAnsi="inherit" w:cs="宋体"/>
          <w:color w:val="000000"/>
          <w:kern w:val="0"/>
          <w:szCs w:val="21"/>
          <w:bdr w:val="none" w:sz="0" w:space="0" w:color="auto" w:frame="1"/>
        </w:rPr>
        <w:t>53</w:t>
      </w:r>
      <w:r w:rsidRPr="002662F1">
        <w:rPr>
          <w:rFonts w:ascii="inherit" w:eastAsia="宋体" w:hAnsi="inherit" w:cs="宋体"/>
          <w:color w:val="000000"/>
          <w:kern w:val="0"/>
          <w:szCs w:val="21"/>
          <w:bdr w:val="none" w:sz="0" w:space="0" w:color="auto" w:frame="1"/>
        </w:rPr>
        <w:t>号</w:t>
      </w:r>
    </w:p>
    <w:p w:rsidR="002662F1" w:rsidRPr="002662F1" w:rsidRDefault="002662F1" w:rsidP="002662F1">
      <w:pPr>
        <w:widowControl/>
        <w:spacing w:before="75" w:after="75" w:line="420" w:lineRule="atLeast"/>
        <w:jc w:val="left"/>
        <w:textAlignment w:val="baseline"/>
        <w:rPr>
          <w:rFonts w:ascii="inherit" w:eastAsia="宋体" w:hAnsi="inherit" w:cs="宋体" w:hint="eastAsia"/>
          <w:color w:val="000000"/>
          <w:kern w:val="0"/>
          <w:szCs w:val="21"/>
        </w:rPr>
      </w:pPr>
      <w:r w:rsidRPr="002662F1">
        <w:rPr>
          <w:rFonts w:ascii="inherit" w:eastAsia="宋体" w:hAnsi="inherit" w:cs="宋体"/>
          <w:color w:val="000000"/>
          <w:kern w:val="0"/>
          <w:szCs w:val="21"/>
        </w:rPr>
        <w:t>国务院各部委、各直属机构：</w:t>
      </w:r>
      <w:r w:rsidRPr="002662F1">
        <w:rPr>
          <w:rFonts w:ascii="inherit" w:eastAsia="宋体" w:hAnsi="inherit" w:cs="宋体"/>
          <w:color w:val="000000"/>
          <w:kern w:val="0"/>
          <w:szCs w:val="21"/>
        </w:rPr>
        <w:br/>
      </w:r>
      <w:r w:rsidRPr="002662F1">
        <w:rPr>
          <w:rFonts w:ascii="inherit" w:eastAsia="宋体" w:hAnsi="inherit" w:cs="宋体"/>
          <w:color w:val="000000"/>
          <w:kern w:val="0"/>
          <w:szCs w:val="21"/>
        </w:rPr>
        <w:t xml:space="preserve">　　《中央预算单位</w:t>
      </w:r>
      <w:r w:rsidRPr="002662F1">
        <w:rPr>
          <w:rFonts w:ascii="inherit" w:eastAsia="宋体" w:hAnsi="inherit" w:cs="宋体"/>
          <w:color w:val="000000"/>
          <w:kern w:val="0"/>
          <w:szCs w:val="21"/>
        </w:rPr>
        <w:t>2015-2016</w:t>
      </w:r>
      <w:r w:rsidRPr="002662F1">
        <w:rPr>
          <w:rFonts w:ascii="inherit" w:eastAsia="宋体" w:hAnsi="inherit" w:cs="宋体"/>
          <w:color w:val="000000"/>
          <w:kern w:val="0"/>
          <w:szCs w:val="21"/>
        </w:rPr>
        <w:t>年政府集中采购目录及标准》已经国务院同意，现印发给你们，请遵照执行。</w:t>
      </w:r>
    </w:p>
    <w:p w:rsidR="002662F1" w:rsidRPr="002662F1" w:rsidRDefault="002662F1" w:rsidP="002662F1">
      <w:pPr>
        <w:widowControl/>
        <w:spacing w:before="75" w:after="75" w:line="420" w:lineRule="atLeast"/>
        <w:jc w:val="right"/>
        <w:textAlignment w:val="baseline"/>
        <w:rPr>
          <w:rFonts w:ascii="inherit" w:eastAsia="宋体" w:hAnsi="inherit" w:cs="宋体" w:hint="eastAsia"/>
          <w:color w:val="000000"/>
          <w:kern w:val="0"/>
          <w:szCs w:val="21"/>
        </w:rPr>
      </w:pPr>
      <w:r w:rsidRPr="002662F1">
        <w:rPr>
          <w:rFonts w:ascii="inherit" w:eastAsia="宋体" w:hAnsi="inherit" w:cs="宋体"/>
          <w:color w:val="000000"/>
          <w:kern w:val="0"/>
          <w:szCs w:val="21"/>
        </w:rPr>
        <w:t>国务院办公厅</w:t>
      </w:r>
      <w:r w:rsidRPr="002662F1">
        <w:rPr>
          <w:rFonts w:ascii="inherit" w:eastAsia="宋体" w:hAnsi="inherit" w:cs="宋体"/>
          <w:color w:val="000000"/>
          <w:kern w:val="0"/>
          <w:szCs w:val="21"/>
        </w:rPr>
        <w:br/>
        <w:t>2014</w:t>
      </w:r>
      <w:r w:rsidRPr="002662F1">
        <w:rPr>
          <w:rFonts w:ascii="inherit" w:eastAsia="宋体" w:hAnsi="inherit" w:cs="宋体"/>
          <w:color w:val="000000"/>
          <w:kern w:val="0"/>
          <w:szCs w:val="21"/>
        </w:rPr>
        <w:t>年</w:t>
      </w:r>
      <w:r w:rsidRPr="002662F1">
        <w:rPr>
          <w:rFonts w:ascii="inherit" w:eastAsia="宋体" w:hAnsi="inherit" w:cs="宋体"/>
          <w:color w:val="000000"/>
          <w:kern w:val="0"/>
          <w:szCs w:val="21"/>
        </w:rPr>
        <w:t>10</w:t>
      </w:r>
      <w:r w:rsidRPr="002662F1">
        <w:rPr>
          <w:rFonts w:ascii="inherit" w:eastAsia="宋体" w:hAnsi="inherit" w:cs="宋体"/>
          <w:color w:val="000000"/>
          <w:kern w:val="0"/>
          <w:szCs w:val="21"/>
        </w:rPr>
        <w:t>月</w:t>
      </w:r>
      <w:r w:rsidRPr="002662F1">
        <w:rPr>
          <w:rFonts w:ascii="inherit" w:eastAsia="宋体" w:hAnsi="inherit" w:cs="宋体"/>
          <w:color w:val="000000"/>
          <w:kern w:val="0"/>
          <w:szCs w:val="21"/>
        </w:rPr>
        <w:t>29</w:t>
      </w:r>
      <w:r w:rsidRPr="002662F1">
        <w:rPr>
          <w:rFonts w:ascii="inherit" w:eastAsia="宋体" w:hAnsi="inherit" w:cs="宋体"/>
          <w:color w:val="000000"/>
          <w:kern w:val="0"/>
          <w:szCs w:val="21"/>
        </w:rPr>
        <w:t>日</w:t>
      </w:r>
    </w:p>
    <w:p w:rsidR="002662F1" w:rsidRPr="002662F1" w:rsidRDefault="002662F1" w:rsidP="002662F1">
      <w:pPr>
        <w:widowControl/>
        <w:spacing w:before="75" w:after="75" w:line="420" w:lineRule="atLeast"/>
        <w:jc w:val="left"/>
        <w:textAlignment w:val="baseline"/>
        <w:rPr>
          <w:rFonts w:ascii="inherit" w:eastAsia="宋体" w:hAnsi="inherit" w:cs="宋体" w:hint="eastAsia"/>
          <w:color w:val="000000"/>
          <w:kern w:val="0"/>
          <w:szCs w:val="21"/>
        </w:rPr>
      </w:pPr>
      <w:r w:rsidRPr="002662F1">
        <w:rPr>
          <w:rFonts w:ascii="inherit" w:eastAsia="宋体" w:hAnsi="inherit" w:cs="宋体"/>
          <w:color w:val="000000"/>
          <w:kern w:val="0"/>
          <w:szCs w:val="21"/>
        </w:rPr>
        <w:t xml:space="preserve">　　（此件公开发布）</w:t>
      </w:r>
    </w:p>
    <w:p w:rsidR="002662F1" w:rsidRPr="002662F1" w:rsidRDefault="002662F1" w:rsidP="002662F1">
      <w:pPr>
        <w:widowControl/>
        <w:spacing w:before="75" w:after="75" w:line="420" w:lineRule="atLeast"/>
        <w:jc w:val="center"/>
        <w:textAlignment w:val="baseline"/>
        <w:rPr>
          <w:rFonts w:ascii="inherit" w:eastAsia="宋体" w:hAnsi="inherit" w:cs="宋体" w:hint="eastAsia"/>
          <w:color w:val="000000"/>
          <w:kern w:val="0"/>
          <w:sz w:val="27"/>
          <w:szCs w:val="27"/>
        </w:rPr>
      </w:pPr>
      <w:r w:rsidRPr="002662F1">
        <w:rPr>
          <w:rFonts w:ascii="inherit" w:eastAsia="宋体" w:hAnsi="inherit" w:cs="宋体"/>
          <w:b/>
          <w:bCs/>
          <w:color w:val="000000"/>
          <w:kern w:val="0"/>
          <w:sz w:val="27"/>
          <w:szCs w:val="27"/>
        </w:rPr>
        <w:t>中央预算单位</w:t>
      </w:r>
      <w:r w:rsidRPr="002662F1">
        <w:rPr>
          <w:rFonts w:ascii="inherit" w:eastAsia="宋体" w:hAnsi="inherit" w:cs="宋体"/>
          <w:b/>
          <w:bCs/>
          <w:color w:val="000000"/>
          <w:kern w:val="0"/>
          <w:sz w:val="27"/>
          <w:szCs w:val="27"/>
        </w:rPr>
        <w:t>2015-2016</w:t>
      </w:r>
      <w:r w:rsidRPr="002662F1">
        <w:rPr>
          <w:rFonts w:ascii="inherit" w:eastAsia="宋体" w:hAnsi="inherit" w:cs="宋体"/>
          <w:b/>
          <w:bCs/>
          <w:color w:val="000000"/>
          <w:kern w:val="0"/>
          <w:sz w:val="27"/>
          <w:szCs w:val="27"/>
        </w:rPr>
        <w:t>年</w:t>
      </w:r>
      <w:r w:rsidRPr="002662F1">
        <w:rPr>
          <w:rFonts w:ascii="inherit" w:eastAsia="宋体" w:hAnsi="inherit" w:cs="宋体"/>
          <w:b/>
          <w:bCs/>
          <w:color w:val="000000"/>
          <w:kern w:val="0"/>
          <w:sz w:val="27"/>
          <w:szCs w:val="27"/>
        </w:rPr>
        <w:br/>
      </w:r>
      <w:r w:rsidRPr="002662F1">
        <w:rPr>
          <w:rFonts w:ascii="inherit" w:eastAsia="宋体" w:hAnsi="inherit" w:cs="宋体"/>
          <w:b/>
          <w:bCs/>
          <w:color w:val="000000"/>
          <w:kern w:val="0"/>
          <w:sz w:val="27"/>
          <w:szCs w:val="27"/>
        </w:rPr>
        <w:t>政府集中采购目录及标准</w:t>
      </w:r>
    </w:p>
    <w:p w:rsidR="002662F1" w:rsidRPr="002662F1" w:rsidRDefault="002662F1" w:rsidP="002662F1">
      <w:pPr>
        <w:widowControl/>
        <w:spacing w:before="75" w:line="420" w:lineRule="atLeast"/>
        <w:jc w:val="left"/>
        <w:textAlignment w:val="baseline"/>
        <w:rPr>
          <w:rFonts w:ascii="inherit" w:eastAsia="宋体" w:hAnsi="inherit" w:cs="宋体" w:hint="eastAsia"/>
          <w:color w:val="000000"/>
          <w:kern w:val="0"/>
          <w:szCs w:val="21"/>
        </w:rPr>
      </w:pPr>
      <w:r w:rsidRPr="002662F1">
        <w:rPr>
          <w:rFonts w:ascii="inherit" w:eastAsia="宋体" w:hAnsi="inherit" w:cs="宋体"/>
          <w:b/>
          <w:bCs/>
          <w:color w:val="000000"/>
          <w:kern w:val="0"/>
          <w:szCs w:val="21"/>
        </w:rPr>
        <w:t xml:space="preserve">　　一、集中采购机构采购项目</w:t>
      </w:r>
      <w:r w:rsidRPr="002662F1">
        <w:rPr>
          <w:rFonts w:ascii="inherit" w:eastAsia="宋体" w:hAnsi="inherit" w:cs="宋体"/>
          <w:b/>
          <w:bCs/>
          <w:color w:val="000000"/>
          <w:kern w:val="0"/>
          <w:szCs w:val="21"/>
        </w:rPr>
        <w:br/>
      </w:r>
      <w:r w:rsidRPr="002662F1">
        <w:rPr>
          <w:rFonts w:ascii="inherit" w:eastAsia="宋体" w:hAnsi="inherit" w:cs="宋体"/>
          <w:color w:val="000000"/>
          <w:kern w:val="0"/>
          <w:szCs w:val="21"/>
        </w:rPr>
        <w:t xml:space="preserve">　　以下项目必须按规定委托集中采购机构代理采购：</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1617"/>
        <w:gridCol w:w="1193"/>
        <w:gridCol w:w="6640"/>
      </w:tblGrid>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目录项目</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r w:rsidRPr="002662F1">
              <w:rPr>
                <w:rFonts w:ascii="inherit" w:eastAsia="宋体" w:hAnsi="inherit" w:cs="宋体"/>
                <w:kern w:val="0"/>
                <w:sz w:val="20"/>
                <w:szCs w:val="20"/>
              </w:rPr>
              <w:t>适用范围</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 xml:space="preserve">备　　</w:t>
            </w:r>
            <w:proofErr w:type="gramEnd"/>
            <w:r w:rsidRPr="002662F1">
              <w:rPr>
                <w:rFonts w:ascii="inherit" w:eastAsia="宋体" w:hAnsi="inherit" w:cs="宋体"/>
                <w:kern w:val="0"/>
                <w:sz w:val="20"/>
                <w:szCs w:val="20"/>
              </w:rPr>
              <w:t>注</w:t>
            </w:r>
          </w:p>
        </w:tc>
      </w:tr>
      <w:tr w:rsidR="002662F1" w:rsidRPr="002662F1" w:rsidTr="002662F1">
        <w:trPr>
          <w:trHeight w:val="420"/>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一、货物类</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trHeight w:val="420"/>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台式计算机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不包括图形工作站</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便携式计算机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不包括移动工作站</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计算机软件</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指非定制的通用商业软件，不包括行业专用软件</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服务器</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10万元以下的系统集成项目除外</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计算机网络设备</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指网络交换机、网络路由器（单项或批量金额1000元以下的除外）、网络存储设备、网络安全产品。10万元以下的系统集成项目除外</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复印机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视频会议系统及会议室音频系统</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指视频会议多点控制器（MCU）、视频会议终端、视频会议系统管理平台、录播服务器、中控系统、会议室音频设备、信号处理设备、会议室视频显示设备、图像采集系统</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多功能一体机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lastRenderedPageBreak/>
              <w:t>打印设备</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指喷墨打印机、激光打印机、热式打印机。外交专用的外交文书打印设备、贴纸（签证、认证）打印机、护照打印机、护照加注及旅行证打印机除外，公安出入境制证设备及制证用打印机除外</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传真机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扫描仪</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包括平板式扫描仪、高速文档扫描仪、书刊扫描仪和胶片扫描仪。档案、工程专用的大幅面扫描仪除外，外交专用的护照照片扫描仪除外</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投影仪</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复印纸</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电视机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打印用通用耗材</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指非原厂生产的兼容耗材</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乘用车</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指单价在5万元以上的轿车、越野车、商务车、皮卡，包含新能源汽车</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客车</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指单价在5万元以上的小型客车、大中型客车，包含新能源汽车</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电梯</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指单价在10万元以上的电梯</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空调机</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指除中央空调（中央空调指冷水机组、溴化</w:t>
            </w:r>
            <w:proofErr w:type="gramStart"/>
            <w:r w:rsidRPr="002662F1">
              <w:rPr>
                <w:rFonts w:ascii="宋体" w:eastAsia="宋体" w:hAnsi="宋体" w:cs="宋体"/>
                <w:kern w:val="0"/>
                <w:sz w:val="20"/>
                <w:szCs w:val="20"/>
              </w:rPr>
              <w:t>锂</w:t>
            </w:r>
            <w:proofErr w:type="gramEnd"/>
            <w:r w:rsidRPr="002662F1">
              <w:rPr>
                <w:rFonts w:ascii="宋体" w:eastAsia="宋体" w:hAnsi="宋体" w:cs="宋体"/>
                <w:kern w:val="0"/>
                <w:sz w:val="20"/>
                <w:szCs w:val="20"/>
              </w:rPr>
              <w:t>吸收式冷水机组、水源热泵机组等）以外的空调</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办公家具</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指单项或批量金额在5万元以上的木制或木制为主、钢制或钢制为主的家具</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二、工程类</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限额内工程</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指中央国家机关各部门及其在京所属各级行政事业单位使用财政性资金投资预算在60万元至200万元之间的建设工程</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装修工程</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指中央国家机关各部门及其在京所属各级行政事业单位使用财政性资金投资预算在60万元以上，与建筑物、构筑物新建、改建、扩建无关的单独的装修工程</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拆除工程</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指中央国家机关各部门及其在京所属各级行政事业单位使用财政性资金投资预算在60万元以上，与建筑物、构筑物新建、改建、扩建无关的单独的拆除工程</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修缮工程</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指中央国家机关各部门及其在京所属各级行政事业单位使用财政性资金投资预算在60万元以上，与建筑物、构筑物新建、改建、扩建无关的单独的修缮工程</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三、服务类</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车辆维修保养及加油服务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lastRenderedPageBreak/>
              <w:t>机动车保险服务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京外中央预算单位可择优选择是否属地化采购</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车辆租赁服务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京外中央预算单位可择优选择是否属地化采购</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合同能源管理服务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中央预算单位与节能服务公司以合同形式约定节能目标，节能服务公司提供必要的服务，中央预算单位以节能效益支付节能服务公司投入及其合理利润的服务项目</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印刷服务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指单项或批量金额在5万元以上的本单位文印部门（</w:t>
            </w:r>
            <w:proofErr w:type="gramStart"/>
            <w:r w:rsidRPr="002662F1">
              <w:rPr>
                <w:rFonts w:ascii="宋体" w:eastAsia="宋体" w:hAnsi="宋体" w:cs="宋体"/>
                <w:kern w:val="0"/>
                <w:sz w:val="20"/>
                <w:szCs w:val="20"/>
              </w:rPr>
              <w:t>含本单位</w:t>
            </w:r>
            <w:proofErr w:type="gramEnd"/>
            <w:r w:rsidRPr="002662F1">
              <w:rPr>
                <w:rFonts w:ascii="宋体" w:eastAsia="宋体" w:hAnsi="宋体" w:cs="宋体"/>
                <w:kern w:val="0"/>
                <w:sz w:val="20"/>
                <w:szCs w:val="20"/>
              </w:rPr>
              <w:t>下设的出版部门）不能承担的票据、证书、期刊、文件、公文用纸、资料汇编、信封等印刷业务，不包括海关业务单证印刷、车辆购置税完税证明印制、增值税专用发票印制、增值税普通发票印制、印花税票印制、航空运输电子客票行程单印制</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会议服务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 xml:space="preserve">　</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工程造价咨询服务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0" w:type="auto"/>
            <w:shd w:val="clear" w:color="auto" w:fill="FFFFFF"/>
            <w:vAlign w:val="center"/>
            <w:hideMark/>
          </w:tcPr>
          <w:p w:rsidR="002662F1" w:rsidRPr="002662F1" w:rsidRDefault="002662F1" w:rsidP="002662F1">
            <w:pPr>
              <w:widowControl/>
              <w:jc w:val="left"/>
              <w:rPr>
                <w:rFonts w:ascii="Times New Roman" w:eastAsia="Times New Roman" w:hAnsi="Times New Roman" w:cs="Times New Roman"/>
                <w:kern w:val="0"/>
                <w:sz w:val="20"/>
                <w:szCs w:val="20"/>
              </w:rPr>
            </w:pP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工程监理服务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指对建设工程（包括建筑物和构筑物的新建、改建、扩建、装修、拆除、修缮）的监理</w:t>
            </w:r>
          </w:p>
        </w:tc>
      </w:tr>
      <w:tr w:rsidR="002662F1" w:rsidRPr="002662F1" w:rsidTr="002662F1">
        <w:trPr>
          <w:jc w:val="center"/>
        </w:trPr>
        <w:tc>
          <w:tcPr>
            <w:tcW w:w="15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0"/>
                <w:szCs w:val="20"/>
              </w:rPr>
            </w:pPr>
            <w:r w:rsidRPr="002662F1">
              <w:rPr>
                <w:rFonts w:ascii="宋体" w:eastAsia="宋体" w:hAnsi="宋体" w:cs="宋体"/>
                <w:kern w:val="0"/>
                <w:sz w:val="20"/>
                <w:szCs w:val="20"/>
              </w:rPr>
              <w:t>物业管理服务</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0"/>
                <w:szCs w:val="20"/>
              </w:rPr>
            </w:pPr>
            <w:proofErr w:type="gramStart"/>
            <w:r w:rsidRPr="002662F1">
              <w:rPr>
                <w:rFonts w:ascii="inherit" w:eastAsia="宋体" w:hAnsi="inherit" w:cs="宋体"/>
                <w:kern w:val="0"/>
                <w:sz w:val="20"/>
                <w:szCs w:val="20"/>
              </w:rPr>
              <w:t>京内单位</w:t>
            </w:r>
            <w:proofErr w:type="gramEnd"/>
          </w:p>
        </w:tc>
        <w:tc>
          <w:tcPr>
            <w:tcW w:w="63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指单项或批量金额在50万元以上的本单位物业管理服务部门不能承担的，用于机关办公场所水电供应、设备运行、建筑物门窗保养维护、保洁、保安、绿化养护等项目</w:t>
            </w:r>
          </w:p>
        </w:tc>
      </w:tr>
    </w:tbl>
    <w:p w:rsidR="002662F1" w:rsidRPr="002662F1" w:rsidRDefault="002662F1" w:rsidP="002662F1">
      <w:pPr>
        <w:widowControl/>
        <w:spacing w:before="75" w:line="420" w:lineRule="atLeast"/>
        <w:jc w:val="left"/>
        <w:textAlignment w:val="baseline"/>
        <w:rPr>
          <w:rFonts w:ascii="inherit" w:eastAsia="宋体" w:hAnsi="inherit" w:cs="宋体" w:hint="eastAsia"/>
          <w:color w:val="000000"/>
          <w:kern w:val="0"/>
          <w:szCs w:val="21"/>
        </w:rPr>
      </w:pPr>
      <w:r w:rsidRPr="002662F1">
        <w:rPr>
          <w:rFonts w:ascii="inherit" w:eastAsia="宋体" w:hAnsi="inherit" w:cs="宋体"/>
          <w:color w:val="000000"/>
          <w:kern w:val="0"/>
          <w:sz w:val="20"/>
          <w:szCs w:val="20"/>
        </w:rPr>
        <w:t>注：表中</w:t>
      </w:r>
      <w:r w:rsidRPr="002662F1">
        <w:rPr>
          <w:rFonts w:ascii="inherit" w:eastAsia="宋体" w:hAnsi="inherit" w:cs="宋体"/>
          <w:color w:val="000000"/>
          <w:kern w:val="0"/>
          <w:sz w:val="20"/>
          <w:szCs w:val="20"/>
        </w:rPr>
        <w:t>“</w:t>
      </w:r>
      <w:r w:rsidRPr="002662F1">
        <w:rPr>
          <w:rFonts w:ascii="inherit" w:eastAsia="宋体" w:hAnsi="inherit" w:cs="宋体"/>
          <w:color w:val="000000"/>
          <w:kern w:val="0"/>
          <w:sz w:val="20"/>
          <w:szCs w:val="20"/>
        </w:rPr>
        <w:t>适用范围</w:t>
      </w:r>
      <w:r w:rsidRPr="002662F1">
        <w:rPr>
          <w:rFonts w:ascii="inherit" w:eastAsia="宋体" w:hAnsi="inherit" w:cs="宋体"/>
          <w:color w:val="000000"/>
          <w:kern w:val="0"/>
          <w:sz w:val="20"/>
          <w:szCs w:val="20"/>
        </w:rPr>
        <w:t>”</w:t>
      </w:r>
      <w:r w:rsidRPr="002662F1">
        <w:rPr>
          <w:rFonts w:ascii="inherit" w:eastAsia="宋体" w:hAnsi="inherit" w:cs="宋体"/>
          <w:color w:val="000000"/>
          <w:kern w:val="0"/>
          <w:sz w:val="20"/>
          <w:szCs w:val="20"/>
        </w:rPr>
        <w:t>栏中未注明的，均适用所有中央预算单位。</w:t>
      </w:r>
      <w:r w:rsidRPr="002662F1">
        <w:rPr>
          <w:rFonts w:ascii="inherit" w:eastAsia="宋体" w:hAnsi="inherit" w:cs="宋体"/>
          <w:color w:val="000000"/>
          <w:kern w:val="0"/>
          <w:sz w:val="20"/>
          <w:szCs w:val="20"/>
        </w:rPr>
        <w:br/>
      </w:r>
      <w:r w:rsidRPr="002662F1">
        <w:rPr>
          <w:rFonts w:ascii="inherit" w:eastAsia="宋体" w:hAnsi="inherit" w:cs="宋体"/>
          <w:color w:val="000000"/>
          <w:kern w:val="0"/>
          <w:szCs w:val="21"/>
        </w:rPr>
        <w:t xml:space="preserve">　　</w:t>
      </w:r>
      <w:r w:rsidRPr="002662F1">
        <w:rPr>
          <w:rFonts w:ascii="inherit" w:eastAsia="宋体" w:hAnsi="inherit" w:cs="宋体"/>
          <w:b/>
          <w:bCs/>
          <w:color w:val="000000"/>
          <w:kern w:val="0"/>
          <w:szCs w:val="21"/>
        </w:rPr>
        <w:t>二、部门集中采购项目</w:t>
      </w:r>
      <w:r w:rsidRPr="002662F1">
        <w:rPr>
          <w:rFonts w:ascii="inherit" w:eastAsia="宋体" w:hAnsi="inherit" w:cs="宋体"/>
          <w:b/>
          <w:bCs/>
          <w:color w:val="000000"/>
          <w:kern w:val="0"/>
          <w:szCs w:val="21"/>
        </w:rPr>
        <w:br/>
      </w:r>
      <w:r w:rsidRPr="002662F1">
        <w:rPr>
          <w:rFonts w:ascii="inherit" w:eastAsia="宋体" w:hAnsi="inherit" w:cs="宋体"/>
          <w:color w:val="000000"/>
          <w:kern w:val="0"/>
          <w:szCs w:val="21"/>
        </w:rPr>
        <w:t xml:space="preserve">　　部门集中采购项目是指部门或系统有特殊要求，需要由部门或系统统一配置的货物、工程和服务类专用项目。</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1601"/>
        <w:gridCol w:w="6342"/>
        <w:gridCol w:w="1507"/>
      </w:tblGrid>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proofErr w:type="gramStart"/>
            <w:r w:rsidRPr="002662F1">
              <w:rPr>
                <w:rFonts w:ascii="inherit" w:eastAsia="宋体" w:hAnsi="inherit" w:cs="宋体"/>
                <w:kern w:val="0"/>
                <w:sz w:val="20"/>
                <w:szCs w:val="20"/>
              </w:rPr>
              <w:t xml:space="preserve">部　　</w:t>
            </w:r>
            <w:proofErr w:type="gramEnd"/>
            <w:r w:rsidRPr="002662F1">
              <w:rPr>
                <w:rFonts w:ascii="inherit" w:eastAsia="宋体" w:hAnsi="inherit" w:cs="宋体"/>
                <w:kern w:val="0"/>
                <w:sz w:val="20"/>
                <w:szCs w:val="20"/>
              </w:rPr>
              <w:t>门</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品　　目</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proofErr w:type="gramStart"/>
            <w:r w:rsidRPr="002662F1">
              <w:rPr>
                <w:rFonts w:ascii="inherit" w:eastAsia="宋体" w:hAnsi="inherit" w:cs="宋体"/>
                <w:kern w:val="0"/>
                <w:sz w:val="20"/>
                <w:szCs w:val="20"/>
              </w:rPr>
              <w:t xml:space="preserve">备　　</w:t>
            </w:r>
            <w:proofErr w:type="gramEnd"/>
            <w:r w:rsidRPr="002662F1">
              <w:rPr>
                <w:rFonts w:ascii="inherit" w:eastAsia="宋体" w:hAnsi="inherit" w:cs="宋体"/>
                <w:kern w:val="0"/>
                <w:sz w:val="20"/>
                <w:szCs w:val="20"/>
              </w:rPr>
              <w:t>注</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外交部</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边界勘界和联检专用设备，其他打印设备项</w:t>
            </w:r>
            <w:proofErr w:type="gramStart"/>
            <w:r w:rsidRPr="002662F1">
              <w:rPr>
                <w:rFonts w:ascii="宋体" w:eastAsia="宋体" w:hAnsi="宋体" w:cs="宋体"/>
                <w:kern w:val="0"/>
                <w:sz w:val="20"/>
                <w:szCs w:val="20"/>
              </w:rPr>
              <w:t>下外交</w:t>
            </w:r>
            <w:proofErr w:type="gramEnd"/>
            <w:r w:rsidRPr="002662F1">
              <w:rPr>
                <w:rFonts w:ascii="宋体" w:eastAsia="宋体" w:hAnsi="宋体" w:cs="宋体"/>
                <w:kern w:val="0"/>
                <w:sz w:val="20"/>
                <w:szCs w:val="20"/>
              </w:rPr>
              <w:t>文书打印设备、贴纸（签证、认证）打印机、护照打印机、护照加注及旅行证打印机，其他识别输入设备项下护照阅读机，扫描仪项下护照照片扫描仪，其他办公设备项下护照塑封机、外交及领事专用设备</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公安部</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音视频图像装备，出入境设备项下的出入境证件阅读机、口岸边检专用设备（边检验讫章、自助通道设备）、指纹采集仪、公安出入境证件资料采集设备、制证设备及制证用打印机、出入境证件、制</w:t>
            </w:r>
            <w:r w:rsidRPr="002662F1">
              <w:rPr>
                <w:rFonts w:ascii="宋体" w:eastAsia="宋体" w:hAnsi="宋体" w:cs="宋体"/>
                <w:kern w:val="0"/>
                <w:sz w:val="20"/>
                <w:szCs w:val="20"/>
              </w:rPr>
              <w:lastRenderedPageBreak/>
              <w:t>证材料等</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lastRenderedPageBreak/>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lastRenderedPageBreak/>
              <w:t>民政部</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边界勘界和联检专用设备，救灾物资（指救灾帐篷、帐篷涂层布、棉被、棉大衣、棉衣、多功能睡袋、折叠床、折叠桌凳、软体储水罐、气垫床、背囊、救灾苫布、应急灯、场地照明灯、家庭用取暖设备、简易厕所等）</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水利部</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泵，发电机，变频设备，车、船用灯，水下照明灯，应急照明灯，绝缘电线和电缆，钻探机，桩工机械，排灌机械，特种作业船，机动船，加工天然石材、石料，其他橡胶制品</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卫生计生委</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其他避孕药物用具项下宫内节育器、避孕套，避孕药注射液，避孕药片剂，外用避孕药（避孕药栓剂、避孕药凝胶、避孕药膜）和皮下埋植剂等</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人民银行</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重要空白凭证、货币发行业务会计核算凭证印刷项目适用范围为中国人民银行机关本级以外的人民银行系统</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海关总署</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制服，鞋，被服附件，护照阅读机设备，其他专用汽车项下改装查验车辆，机动船项下交通艇、缉私艇、监管艇、摩托艇，安全、检查、监视、报警设备项下集装箱和车辆检查设备、X光机检查设备、电子地磅、辐射探测检查设备、检查工具箱、施封锁、化验仪器（指对进出口货物或物品进行海关工作需要的检测鉴定的光谱分析、色谱分析、质谱分析、热分析、元素分析等仪器设备，以及其他单项或批量采购金额一次性达到120万元以上的化验仪器设备），技术侦察取证设备，其他交换设备项下程控交换机，不间断电源，信息安全设备，视频监控设备（单项或批量采购金额在20万元以下的其他交换设备项下的程控交换机、不间断电源、信息安全设备、视频监控设备除外），单证印刷服务项下海关业务单证印刷，行业应用软件开发服务，信息系统集成实施服务，硬件运维服务，软件运维服务，纺织品、服装和皮革制品制造业服务项下海关制服加工，其他维修和保养服务项下集装箱检查设备维护、缉私船艇维修</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海关业务单证印刷项目适用范围为海关总署以外的直属海关</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税务总局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被服，信息技术服务，单证印刷服务项下车辆购置税完税证明印制，票据印刷服务项下增值税专用发票、增值税普通发票、印花税票印制</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车辆购置税完税证明印制项目，增值税专用发票、增值税普通发票、印花税票印制项目适用范围为税务总局以外的税务系统</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lastRenderedPageBreak/>
              <w:t>质检总局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其他分析仪器项下定量聚合酶链式反应（PCR）仪、全自动生化分析仪、微生物鉴定仪、蛋白质测定仪、气相色谱—质谱联用仪、电感耦合等离子体发射光谱仪、原子吸收分光光度计、能量色散X射线荧光光谱仪、红外光谱仪、紫外可见分光光度计、原子荧光光度计、X光机，色谱仪项下离子色谱仪、气相色谱仪、液相色谱仪，饮水器项下纯水机，离心机，其他政法、检测专用设备项下前处理系统（全自动固相、超临界、加速溶解、微波消化等萃取仪）、B超机、酶标仪、微波消化器、放射性检测仪、生物芯片检测系统、培养箱、</w:t>
            </w:r>
            <w:proofErr w:type="gramStart"/>
            <w:r w:rsidRPr="002662F1">
              <w:rPr>
                <w:rFonts w:ascii="宋体" w:eastAsia="宋体" w:hAnsi="宋体" w:cs="宋体"/>
                <w:kern w:val="0"/>
                <w:sz w:val="20"/>
                <w:szCs w:val="20"/>
              </w:rPr>
              <w:t>碳硫元素</w:t>
            </w:r>
            <w:proofErr w:type="gramEnd"/>
            <w:r w:rsidRPr="002662F1">
              <w:rPr>
                <w:rFonts w:ascii="宋体" w:eastAsia="宋体" w:hAnsi="宋体" w:cs="宋体"/>
                <w:kern w:val="0"/>
                <w:sz w:val="20"/>
                <w:szCs w:val="20"/>
              </w:rPr>
              <w:t>测定仪、生物安全柜、红外体温测量仪、其他质检大型仪器设备，行业应用软件开发服务，软件运维服务</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其他质检大型仪器设备指单项或批量采购金额一次性达到120万元以上的仪器设备，行业应用软件开发服务、软件运维</w:t>
            </w:r>
            <w:proofErr w:type="gramStart"/>
            <w:r w:rsidRPr="002662F1">
              <w:rPr>
                <w:rFonts w:ascii="宋体" w:eastAsia="宋体" w:hAnsi="宋体" w:cs="宋体"/>
                <w:kern w:val="0"/>
                <w:sz w:val="20"/>
                <w:szCs w:val="20"/>
              </w:rPr>
              <w:t>服务指</w:t>
            </w:r>
            <w:proofErr w:type="gramEnd"/>
            <w:r w:rsidRPr="002662F1">
              <w:rPr>
                <w:rFonts w:ascii="宋体" w:eastAsia="宋体" w:hAnsi="宋体" w:cs="宋体"/>
                <w:kern w:val="0"/>
                <w:sz w:val="20"/>
                <w:szCs w:val="20"/>
              </w:rPr>
              <w:t>单项或批量采购金额一次性达到120万元以上的信息管理系统开发和维护</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新闻出版广电总局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广播、电视、电影设备</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体育总局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体育设备，医疗设备</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地震局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气象局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气象仪器，地面气象雷达</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海洋局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海洋仪器设备</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测绘地信局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测绘专用仪器项下经纬仪、水准仪、测深仪、地下管道探测仪、航空摄影设备、全数字摄影测量系统、测距仪、重力测量仪、三维激光测量仪、全站型速测仪、GPS测量仪</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民航局</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票据印刷服务项下航空运输电子客票行程单印制</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0"/>
                <w:szCs w:val="20"/>
              </w:rPr>
              <w:t xml:space="preserve">　</w:t>
            </w:r>
          </w:p>
        </w:tc>
      </w:tr>
      <w:tr w:rsidR="002662F1" w:rsidRPr="002662F1" w:rsidTr="002662F1">
        <w:trPr>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center"/>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高法院</w:t>
            </w:r>
          </w:p>
        </w:tc>
        <w:tc>
          <w:tcPr>
            <w:tcW w:w="6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spacing w:before="75" w:after="75" w:line="420" w:lineRule="atLeast"/>
              <w:jc w:val="left"/>
              <w:textAlignment w:val="baseline"/>
              <w:rPr>
                <w:rFonts w:ascii="inherit" w:eastAsia="宋体" w:hAnsi="inherit" w:cs="宋体" w:hint="eastAsia"/>
                <w:kern w:val="0"/>
                <w:sz w:val="24"/>
                <w:szCs w:val="24"/>
              </w:rPr>
            </w:pPr>
            <w:r w:rsidRPr="002662F1">
              <w:rPr>
                <w:rFonts w:ascii="inherit" w:eastAsia="宋体" w:hAnsi="inherit" w:cs="宋体"/>
                <w:kern w:val="0"/>
                <w:sz w:val="20"/>
                <w:szCs w:val="20"/>
              </w:rPr>
              <w:t>制服，被服附件项下领带、徽章，人民法院特种专业技术用车项下囚车、执行死刑用车、执行车、巡回审判车，其他输入输出设备项下法庭庭审记录设备，行业应用软件项下司法政务管理系统、审判业务管理系统，其他</w:t>
            </w:r>
            <w:proofErr w:type="gramStart"/>
            <w:r w:rsidRPr="002662F1">
              <w:rPr>
                <w:rFonts w:ascii="inherit" w:eastAsia="宋体" w:hAnsi="inherit" w:cs="宋体"/>
                <w:kern w:val="0"/>
                <w:sz w:val="20"/>
                <w:szCs w:val="20"/>
              </w:rPr>
              <w:t>不</w:t>
            </w:r>
            <w:proofErr w:type="gramEnd"/>
            <w:r w:rsidRPr="002662F1">
              <w:rPr>
                <w:rFonts w:ascii="inherit" w:eastAsia="宋体" w:hAnsi="inherit" w:cs="宋体"/>
                <w:kern w:val="0"/>
                <w:sz w:val="20"/>
                <w:szCs w:val="20"/>
              </w:rPr>
              <w:t>另分类的物品项下法徽、法槌、人民法庭门楣标识、人民法庭名称标识、路口指示牌</w:t>
            </w:r>
          </w:p>
        </w:tc>
        <w:tc>
          <w:tcPr>
            <w:tcW w:w="14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662F1" w:rsidRPr="002662F1" w:rsidRDefault="002662F1" w:rsidP="002662F1">
            <w:pPr>
              <w:widowControl/>
              <w:jc w:val="left"/>
              <w:rPr>
                <w:rFonts w:ascii="宋体" w:eastAsia="宋体" w:hAnsi="宋体" w:cs="宋体"/>
                <w:kern w:val="0"/>
                <w:sz w:val="24"/>
                <w:szCs w:val="24"/>
              </w:rPr>
            </w:pPr>
            <w:r w:rsidRPr="002662F1">
              <w:rPr>
                <w:rFonts w:ascii="宋体" w:eastAsia="宋体" w:hAnsi="宋体" w:cs="宋体"/>
                <w:kern w:val="0"/>
                <w:sz w:val="24"/>
                <w:szCs w:val="24"/>
              </w:rPr>
              <w:t xml:space="preserve">　</w:t>
            </w:r>
          </w:p>
        </w:tc>
      </w:tr>
    </w:tbl>
    <w:p w:rsidR="002662F1" w:rsidRPr="002662F1" w:rsidRDefault="002662F1" w:rsidP="002662F1">
      <w:pPr>
        <w:widowControl/>
        <w:spacing w:line="420" w:lineRule="atLeast"/>
        <w:jc w:val="left"/>
        <w:textAlignment w:val="baseline"/>
        <w:rPr>
          <w:rFonts w:ascii="inherit" w:eastAsia="宋体" w:hAnsi="inherit" w:cs="宋体" w:hint="eastAsia"/>
          <w:color w:val="000000"/>
          <w:kern w:val="0"/>
          <w:szCs w:val="21"/>
        </w:rPr>
      </w:pPr>
      <w:r w:rsidRPr="002662F1">
        <w:rPr>
          <w:rFonts w:ascii="inherit" w:eastAsia="宋体" w:hAnsi="inherit" w:cs="宋体"/>
          <w:color w:val="000000"/>
          <w:kern w:val="0"/>
          <w:sz w:val="20"/>
          <w:szCs w:val="20"/>
        </w:rPr>
        <w:lastRenderedPageBreak/>
        <w:t>注：</w:t>
      </w:r>
      <w:r w:rsidRPr="002662F1">
        <w:rPr>
          <w:rFonts w:ascii="宋体" w:eastAsia="宋体" w:hAnsi="宋体" w:cs="宋体" w:hint="eastAsia"/>
          <w:color w:val="000000"/>
          <w:kern w:val="0"/>
          <w:sz w:val="20"/>
          <w:szCs w:val="20"/>
        </w:rPr>
        <w:t>①</w:t>
      </w:r>
      <w:r w:rsidRPr="002662F1">
        <w:rPr>
          <w:rFonts w:ascii="inherit" w:eastAsia="宋体" w:hAnsi="inherit" w:cs="宋体"/>
          <w:color w:val="000000"/>
          <w:kern w:val="0"/>
          <w:sz w:val="20"/>
          <w:szCs w:val="20"/>
        </w:rPr>
        <w:t>表中</w:t>
      </w:r>
      <w:r w:rsidRPr="002662F1">
        <w:rPr>
          <w:rFonts w:ascii="inherit" w:eastAsia="宋体" w:hAnsi="inherit" w:cs="宋体"/>
          <w:color w:val="000000"/>
          <w:kern w:val="0"/>
          <w:sz w:val="20"/>
          <w:szCs w:val="20"/>
        </w:rPr>
        <w:t>“</w:t>
      </w:r>
      <w:r w:rsidRPr="002662F1">
        <w:rPr>
          <w:rFonts w:ascii="inherit" w:eastAsia="宋体" w:hAnsi="inherit" w:cs="宋体"/>
          <w:color w:val="000000"/>
          <w:kern w:val="0"/>
          <w:sz w:val="20"/>
          <w:szCs w:val="20"/>
        </w:rPr>
        <w:t>品目</w:t>
      </w:r>
      <w:r w:rsidRPr="002662F1">
        <w:rPr>
          <w:rFonts w:ascii="inherit" w:eastAsia="宋体" w:hAnsi="inherit" w:cs="宋体"/>
          <w:color w:val="000000"/>
          <w:kern w:val="0"/>
          <w:sz w:val="20"/>
          <w:szCs w:val="20"/>
        </w:rPr>
        <w:t>”</w:t>
      </w:r>
      <w:r w:rsidRPr="002662F1">
        <w:rPr>
          <w:rFonts w:ascii="inherit" w:eastAsia="宋体" w:hAnsi="inherit" w:cs="宋体"/>
          <w:color w:val="000000"/>
          <w:kern w:val="0"/>
          <w:sz w:val="20"/>
          <w:szCs w:val="20"/>
        </w:rPr>
        <w:t>栏中所列项目名称均为《政府采购品目分类目录》（财库〔</w:t>
      </w:r>
      <w:r w:rsidRPr="002662F1">
        <w:rPr>
          <w:rFonts w:ascii="inherit" w:eastAsia="宋体" w:hAnsi="inherit" w:cs="宋体"/>
          <w:color w:val="000000"/>
          <w:kern w:val="0"/>
          <w:sz w:val="20"/>
          <w:szCs w:val="20"/>
        </w:rPr>
        <w:t>2013</w:t>
      </w:r>
      <w:r w:rsidRPr="002662F1">
        <w:rPr>
          <w:rFonts w:ascii="inherit" w:eastAsia="宋体" w:hAnsi="inherit" w:cs="宋体"/>
          <w:color w:val="000000"/>
          <w:kern w:val="0"/>
          <w:sz w:val="20"/>
          <w:szCs w:val="20"/>
        </w:rPr>
        <w:t>〕</w:t>
      </w:r>
      <w:r w:rsidRPr="002662F1">
        <w:rPr>
          <w:rFonts w:ascii="inherit" w:eastAsia="宋体" w:hAnsi="inherit" w:cs="宋体"/>
          <w:color w:val="000000"/>
          <w:kern w:val="0"/>
          <w:sz w:val="20"/>
          <w:szCs w:val="20"/>
        </w:rPr>
        <w:t>189</w:t>
      </w:r>
      <w:r w:rsidRPr="002662F1">
        <w:rPr>
          <w:rFonts w:ascii="inherit" w:eastAsia="宋体" w:hAnsi="inherit" w:cs="宋体"/>
          <w:color w:val="000000"/>
          <w:kern w:val="0"/>
          <w:sz w:val="20"/>
          <w:szCs w:val="20"/>
        </w:rPr>
        <w:t>号）中的专有名称。</w:t>
      </w:r>
      <w:r w:rsidRPr="002662F1">
        <w:rPr>
          <w:rFonts w:ascii="inherit" w:eastAsia="宋体" w:hAnsi="inherit" w:cs="宋体"/>
          <w:color w:val="000000"/>
          <w:kern w:val="0"/>
          <w:sz w:val="20"/>
          <w:szCs w:val="20"/>
        </w:rPr>
        <w:br/>
      </w:r>
      <w:r w:rsidRPr="002662F1">
        <w:rPr>
          <w:rFonts w:ascii="inherit" w:eastAsia="宋体" w:hAnsi="inherit" w:cs="宋体"/>
          <w:color w:val="000000"/>
          <w:kern w:val="0"/>
          <w:sz w:val="20"/>
          <w:szCs w:val="20"/>
        </w:rPr>
        <w:t xml:space="preserve">　</w:t>
      </w:r>
      <w:r w:rsidRPr="002662F1">
        <w:rPr>
          <w:rFonts w:ascii="宋体" w:eastAsia="宋体" w:hAnsi="宋体" w:cs="宋体" w:hint="eastAsia"/>
          <w:color w:val="000000"/>
          <w:kern w:val="0"/>
          <w:sz w:val="20"/>
          <w:szCs w:val="20"/>
        </w:rPr>
        <w:t>②</w:t>
      </w:r>
      <w:r w:rsidRPr="002662F1">
        <w:rPr>
          <w:rFonts w:ascii="inherit" w:eastAsia="宋体" w:hAnsi="inherit" w:cs="宋体"/>
          <w:color w:val="000000"/>
          <w:kern w:val="0"/>
          <w:sz w:val="20"/>
          <w:szCs w:val="20"/>
        </w:rPr>
        <w:t>表中所列部门所属各级中央预算单位均执行本目录，地方预算单位不包括在内。</w:t>
      </w:r>
      <w:r w:rsidRPr="002662F1">
        <w:rPr>
          <w:rFonts w:ascii="inherit" w:eastAsia="宋体" w:hAnsi="inherit" w:cs="宋体"/>
          <w:color w:val="000000"/>
          <w:kern w:val="0"/>
          <w:sz w:val="20"/>
          <w:szCs w:val="20"/>
        </w:rPr>
        <w:br/>
      </w:r>
      <w:r w:rsidRPr="002662F1">
        <w:rPr>
          <w:rFonts w:ascii="inherit" w:eastAsia="宋体" w:hAnsi="inherit" w:cs="宋体"/>
          <w:color w:val="000000"/>
          <w:kern w:val="0"/>
          <w:szCs w:val="21"/>
        </w:rPr>
        <w:t xml:space="preserve">　　</w:t>
      </w:r>
      <w:r w:rsidRPr="002662F1">
        <w:rPr>
          <w:rFonts w:ascii="inherit" w:eastAsia="宋体" w:hAnsi="inherit" w:cs="宋体"/>
          <w:b/>
          <w:bCs/>
          <w:color w:val="000000"/>
          <w:kern w:val="0"/>
          <w:szCs w:val="21"/>
        </w:rPr>
        <w:t>三、分散采购限额标准</w:t>
      </w:r>
      <w:r w:rsidRPr="002662F1">
        <w:rPr>
          <w:rFonts w:ascii="inherit" w:eastAsia="宋体" w:hAnsi="inherit" w:cs="宋体"/>
          <w:b/>
          <w:bCs/>
          <w:color w:val="000000"/>
          <w:kern w:val="0"/>
          <w:szCs w:val="21"/>
        </w:rPr>
        <w:br/>
      </w:r>
      <w:r w:rsidRPr="002662F1">
        <w:rPr>
          <w:rFonts w:ascii="inherit" w:eastAsia="宋体" w:hAnsi="inherit" w:cs="宋体"/>
          <w:color w:val="000000"/>
          <w:kern w:val="0"/>
          <w:szCs w:val="21"/>
        </w:rPr>
        <w:t xml:space="preserve">　　除集中采购机构采购项目和部门集中采购项目外，各部门自行采购单项或批量金额达到</w:t>
      </w:r>
      <w:r w:rsidRPr="002662F1">
        <w:rPr>
          <w:rFonts w:ascii="inherit" w:eastAsia="宋体" w:hAnsi="inherit" w:cs="宋体"/>
          <w:color w:val="000000"/>
          <w:kern w:val="0"/>
          <w:szCs w:val="21"/>
        </w:rPr>
        <w:t>50</w:t>
      </w:r>
      <w:r w:rsidRPr="002662F1">
        <w:rPr>
          <w:rFonts w:ascii="inherit" w:eastAsia="宋体" w:hAnsi="inherit" w:cs="宋体"/>
          <w:color w:val="000000"/>
          <w:kern w:val="0"/>
          <w:szCs w:val="21"/>
        </w:rPr>
        <w:t>万元以上的货物和服务的项目、</w:t>
      </w:r>
      <w:r w:rsidRPr="002662F1">
        <w:rPr>
          <w:rFonts w:ascii="inherit" w:eastAsia="宋体" w:hAnsi="inherit" w:cs="宋体"/>
          <w:color w:val="000000"/>
          <w:kern w:val="0"/>
          <w:szCs w:val="21"/>
        </w:rPr>
        <w:t>60</w:t>
      </w:r>
      <w:r w:rsidRPr="002662F1">
        <w:rPr>
          <w:rFonts w:ascii="inherit" w:eastAsia="宋体" w:hAnsi="inherit" w:cs="宋体"/>
          <w:color w:val="000000"/>
          <w:kern w:val="0"/>
          <w:szCs w:val="21"/>
        </w:rPr>
        <w:t>万元以上的工程项目应按《中华人民共和国政府采购法》和《中华人民共和国招标投标法》有关规定执行。</w:t>
      </w:r>
      <w:r w:rsidRPr="002662F1">
        <w:rPr>
          <w:rFonts w:ascii="inherit" w:eastAsia="宋体" w:hAnsi="inherit" w:cs="宋体"/>
          <w:color w:val="000000"/>
          <w:kern w:val="0"/>
          <w:szCs w:val="21"/>
        </w:rPr>
        <w:br/>
      </w:r>
      <w:r w:rsidRPr="002662F1">
        <w:rPr>
          <w:rFonts w:ascii="inherit" w:eastAsia="宋体" w:hAnsi="inherit" w:cs="宋体"/>
          <w:color w:val="000000"/>
          <w:kern w:val="0"/>
          <w:szCs w:val="21"/>
        </w:rPr>
        <w:t xml:space="preserve">　　</w:t>
      </w:r>
      <w:r w:rsidRPr="002662F1">
        <w:rPr>
          <w:rFonts w:ascii="inherit" w:eastAsia="宋体" w:hAnsi="inherit" w:cs="宋体"/>
          <w:b/>
          <w:bCs/>
          <w:color w:val="000000"/>
          <w:kern w:val="0"/>
          <w:szCs w:val="21"/>
        </w:rPr>
        <w:t>四、公开招标数额标准</w:t>
      </w:r>
      <w:r w:rsidRPr="002662F1">
        <w:rPr>
          <w:rFonts w:ascii="inherit" w:eastAsia="宋体" w:hAnsi="inherit" w:cs="宋体"/>
          <w:b/>
          <w:bCs/>
          <w:color w:val="000000"/>
          <w:kern w:val="0"/>
          <w:szCs w:val="21"/>
        </w:rPr>
        <w:br/>
      </w:r>
      <w:r w:rsidRPr="002662F1">
        <w:rPr>
          <w:rFonts w:ascii="inherit" w:eastAsia="宋体" w:hAnsi="inherit" w:cs="宋体"/>
          <w:color w:val="000000"/>
          <w:kern w:val="0"/>
          <w:szCs w:val="21"/>
        </w:rPr>
        <w:t xml:space="preserve">　　政府采购货物或服务的项目，单项采购金额达到</w:t>
      </w:r>
      <w:r w:rsidRPr="002662F1">
        <w:rPr>
          <w:rFonts w:ascii="inherit" w:eastAsia="宋体" w:hAnsi="inherit" w:cs="宋体"/>
          <w:color w:val="000000"/>
          <w:kern w:val="0"/>
          <w:szCs w:val="21"/>
        </w:rPr>
        <w:t>120</w:t>
      </w:r>
      <w:r w:rsidRPr="002662F1">
        <w:rPr>
          <w:rFonts w:ascii="inherit" w:eastAsia="宋体" w:hAnsi="inherit" w:cs="宋体"/>
          <w:color w:val="000000"/>
          <w:kern w:val="0"/>
          <w:szCs w:val="21"/>
        </w:rPr>
        <w:t>万元以上的，必须采用公开招标方式。政府采购工程公开招标数额标准按照国务院有关规定执行。</w:t>
      </w:r>
    </w:p>
    <w:p w:rsidR="00717110" w:rsidRDefault="002662F1" w:rsidP="002662F1">
      <w:r w:rsidRPr="002662F1">
        <w:rPr>
          <w:rFonts w:ascii="宋体" w:eastAsia="宋体" w:hAnsi="宋体" w:cs="宋体" w:hint="eastAsia"/>
          <w:color w:val="000000"/>
          <w:kern w:val="0"/>
          <w:sz w:val="18"/>
          <w:szCs w:val="18"/>
        </w:rPr>
        <w:t>﻿</w:t>
      </w:r>
    </w:p>
    <w:sectPr w:rsidR="00717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F1"/>
    <w:rsid w:val="002662F1"/>
    <w:rsid w:val="005C43A6"/>
    <w:rsid w:val="00D4208F"/>
    <w:rsid w:val="00F33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6950">
      <w:bodyDiv w:val="1"/>
      <w:marLeft w:val="0"/>
      <w:marRight w:val="0"/>
      <w:marTop w:val="0"/>
      <w:marBottom w:val="0"/>
      <w:divBdr>
        <w:top w:val="none" w:sz="0" w:space="0" w:color="auto"/>
        <w:left w:val="none" w:sz="0" w:space="0" w:color="auto"/>
        <w:bottom w:val="none" w:sz="0" w:space="0" w:color="auto"/>
        <w:right w:val="none" w:sz="0" w:space="0" w:color="auto"/>
      </w:divBdr>
      <w:divsChild>
        <w:div w:id="1771466068">
          <w:marLeft w:val="0"/>
          <w:marRight w:val="0"/>
          <w:marTop w:val="0"/>
          <w:marBottom w:val="0"/>
          <w:divBdr>
            <w:top w:val="none" w:sz="0" w:space="0" w:color="auto"/>
            <w:left w:val="none" w:sz="0" w:space="0" w:color="auto"/>
            <w:bottom w:val="none" w:sz="0" w:space="0" w:color="auto"/>
            <w:right w:val="none" w:sz="0" w:space="0" w:color="auto"/>
          </w:divBdr>
          <w:divsChild>
            <w:div w:id="2135829063">
              <w:marLeft w:val="0"/>
              <w:marRight w:val="0"/>
              <w:marTop w:val="0"/>
              <w:marBottom w:val="0"/>
              <w:divBdr>
                <w:top w:val="none" w:sz="0" w:space="0" w:color="auto"/>
                <w:left w:val="none" w:sz="0" w:space="0" w:color="auto"/>
                <w:bottom w:val="none" w:sz="0" w:space="0" w:color="auto"/>
                <w:right w:val="none" w:sz="0" w:space="0" w:color="auto"/>
              </w:divBdr>
              <w:divsChild>
                <w:div w:id="1138843991">
                  <w:marLeft w:val="0"/>
                  <w:marRight w:val="0"/>
                  <w:marTop w:val="0"/>
                  <w:marBottom w:val="0"/>
                  <w:divBdr>
                    <w:top w:val="none" w:sz="0" w:space="0" w:color="auto"/>
                    <w:left w:val="none" w:sz="0" w:space="0" w:color="auto"/>
                    <w:bottom w:val="none" w:sz="0" w:space="0" w:color="auto"/>
                    <w:right w:val="none" w:sz="0" w:space="0" w:color="auto"/>
                  </w:divBdr>
                </w:div>
                <w:div w:id="147938941">
                  <w:marLeft w:val="0"/>
                  <w:marRight w:val="0"/>
                  <w:marTop w:val="300"/>
                  <w:marBottom w:val="75"/>
                  <w:divBdr>
                    <w:top w:val="none" w:sz="0" w:space="0" w:color="auto"/>
                    <w:left w:val="none" w:sz="0" w:space="0" w:color="auto"/>
                    <w:bottom w:val="none" w:sz="0" w:space="0" w:color="auto"/>
                    <w:right w:val="none" w:sz="0" w:space="0" w:color="auto"/>
                  </w:divBdr>
                  <w:divsChild>
                    <w:div w:id="12740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2</cp:revision>
  <dcterms:created xsi:type="dcterms:W3CDTF">2015-04-09T09:06:00Z</dcterms:created>
  <dcterms:modified xsi:type="dcterms:W3CDTF">2015-04-09T09:06:00Z</dcterms:modified>
</cp:coreProperties>
</file>