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A9" w:rsidRDefault="00BC0EA9" w:rsidP="00BC0EA9">
      <w:pPr>
        <w:widowControl/>
        <w:jc w:val="left"/>
        <w:rPr>
          <w:sz w:val="28"/>
        </w:rPr>
      </w:pPr>
      <w:r>
        <w:rPr>
          <w:rFonts w:hint="eastAsia"/>
          <w:sz w:val="28"/>
        </w:rPr>
        <w:t>附件</w:t>
      </w:r>
      <w:r>
        <w:rPr>
          <w:sz w:val="28"/>
        </w:rPr>
        <w:t>1</w:t>
      </w:r>
    </w:p>
    <w:p w:rsidR="00BC0EA9" w:rsidRPr="006F6E2B" w:rsidRDefault="009E6824" w:rsidP="009E6824">
      <w:pPr>
        <w:widowControl/>
        <w:jc w:val="center"/>
        <w:rPr>
          <w:b/>
          <w:sz w:val="28"/>
        </w:rPr>
      </w:pPr>
      <w:r w:rsidRPr="006F6E2B">
        <w:rPr>
          <w:rFonts w:hint="eastAsia"/>
          <w:b/>
          <w:sz w:val="28"/>
        </w:rPr>
        <w:t>医学部</w:t>
      </w:r>
      <w:r w:rsidRPr="006F6E2B">
        <w:rPr>
          <w:b/>
          <w:sz w:val="28"/>
        </w:rPr>
        <w:t>常见</w:t>
      </w:r>
      <w:r w:rsidRPr="006F6E2B">
        <w:rPr>
          <w:rFonts w:hint="eastAsia"/>
          <w:b/>
          <w:sz w:val="28"/>
        </w:rPr>
        <w:t>气瓶定期检验</w:t>
      </w:r>
      <w:r w:rsidR="006F6E2B">
        <w:rPr>
          <w:rFonts w:hint="eastAsia"/>
          <w:b/>
          <w:sz w:val="28"/>
        </w:rPr>
        <w:t>及使用</w:t>
      </w:r>
      <w:r w:rsidR="006F6E2B">
        <w:rPr>
          <w:b/>
          <w:sz w:val="28"/>
        </w:rPr>
        <w:t>年限</w:t>
      </w:r>
    </w:p>
    <w:tbl>
      <w:tblPr>
        <w:tblStyle w:val="a5"/>
        <w:tblW w:w="8926" w:type="dxa"/>
        <w:tblLook w:val="04A0" w:firstRow="1" w:lastRow="0" w:firstColumn="1" w:lastColumn="0" w:noHBand="0" w:noVBand="1"/>
      </w:tblPr>
      <w:tblGrid>
        <w:gridCol w:w="1739"/>
        <w:gridCol w:w="2792"/>
        <w:gridCol w:w="1843"/>
        <w:gridCol w:w="2552"/>
      </w:tblGrid>
      <w:tr w:rsidR="008B5A9F" w:rsidTr="008B5A9F">
        <w:tc>
          <w:tcPr>
            <w:tcW w:w="1739" w:type="dxa"/>
          </w:tcPr>
          <w:p w:rsidR="008B5A9F" w:rsidRDefault="008B5A9F" w:rsidP="009E6824">
            <w:pPr>
              <w:widowControl/>
              <w:jc w:val="left"/>
              <w:rPr>
                <w:sz w:val="28"/>
              </w:rPr>
            </w:pPr>
            <w:r>
              <w:rPr>
                <w:rFonts w:hint="eastAsia"/>
                <w:sz w:val="28"/>
              </w:rPr>
              <w:t>气瓶</w:t>
            </w:r>
            <w:r>
              <w:rPr>
                <w:sz w:val="28"/>
              </w:rPr>
              <w:t>种类</w:t>
            </w:r>
          </w:p>
        </w:tc>
        <w:tc>
          <w:tcPr>
            <w:tcW w:w="2792" w:type="dxa"/>
          </w:tcPr>
          <w:p w:rsidR="008B5A9F" w:rsidRDefault="008B5A9F" w:rsidP="009E6824">
            <w:pPr>
              <w:widowControl/>
              <w:jc w:val="left"/>
              <w:rPr>
                <w:sz w:val="28"/>
              </w:rPr>
            </w:pPr>
            <w:r>
              <w:rPr>
                <w:rFonts w:hint="eastAsia"/>
                <w:sz w:val="28"/>
              </w:rPr>
              <w:t>盛装介质</w:t>
            </w:r>
          </w:p>
        </w:tc>
        <w:tc>
          <w:tcPr>
            <w:tcW w:w="1843" w:type="dxa"/>
          </w:tcPr>
          <w:p w:rsidR="008B5A9F" w:rsidRDefault="008B5A9F" w:rsidP="009E6824">
            <w:pPr>
              <w:widowControl/>
              <w:jc w:val="left"/>
              <w:rPr>
                <w:sz w:val="28"/>
              </w:rPr>
            </w:pPr>
            <w:r w:rsidRPr="009E6824">
              <w:rPr>
                <w:rFonts w:hint="eastAsia"/>
                <w:sz w:val="28"/>
              </w:rPr>
              <w:t>检验周期</w:t>
            </w:r>
            <w:r w:rsidRPr="009E6824">
              <w:rPr>
                <w:rFonts w:hint="eastAsia"/>
                <w:sz w:val="28"/>
              </w:rPr>
              <w:t>(</w:t>
            </w:r>
            <w:r w:rsidRPr="009E6824">
              <w:rPr>
                <w:rFonts w:hint="eastAsia"/>
                <w:sz w:val="28"/>
              </w:rPr>
              <w:t>年</w:t>
            </w:r>
            <w:r>
              <w:rPr>
                <w:rFonts w:hint="eastAsia"/>
                <w:sz w:val="28"/>
              </w:rPr>
              <w:t>)</w:t>
            </w:r>
          </w:p>
        </w:tc>
        <w:tc>
          <w:tcPr>
            <w:tcW w:w="2552" w:type="dxa"/>
          </w:tcPr>
          <w:p w:rsidR="008B5A9F" w:rsidRDefault="008B5A9F" w:rsidP="009E6824">
            <w:pPr>
              <w:widowControl/>
              <w:jc w:val="left"/>
              <w:rPr>
                <w:sz w:val="28"/>
              </w:rPr>
            </w:pPr>
            <w:r w:rsidRPr="009E6824">
              <w:rPr>
                <w:rFonts w:hint="eastAsia"/>
                <w:sz w:val="28"/>
              </w:rPr>
              <w:t>设计使用年限</w:t>
            </w:r>
            <w:r w:rsidRPr="009E6824">
              <w:rPr>
                <w:rFonts w:hint="eastAsia"/>
                <w:sz w:val="28"/>
              </w:rPr>
              <w:t>(</w:t>
            </w:r>
            <w:r w:rsidRPr="009E6824">
              <w:rPr>
                <w:rFonts w:hint="eastAsia"/>
                <w:sz w:val="28"/>
              </w:rPr>
              <w:t>年</w:t>
            </w:r>
            <w:r w:rsidRPr="009E6824">
              <w:rPr>
                <w:rFonts w:hint="eastAsia"/>
                <w:sz w:val="28"/>
              </w:rPr>
              <w:t>)</w:t>
            </w:r>
          </w:p>
        </w:tc>
      </w:tr>
      <w:tr w:rsidR="00BD7C6E" w:rsidTr="008B5A9F">
        <w:tc>
          <w:tcPr>
            <w:tcW w:w="1739" w:type="dxa"/>
          </w:tcPr>
          <w:p w:rsidR="00BD7C6E" w:rsidRDefault="00BD7C6E" w:rsidP="009E6824">
            <w:pPr>
              <w:widowControl/>
              <w:jc w:val="left"/>
              <w:rPr>
                <w:sz w:val="28"/>
              </w:rPr>
            </w:pPr>
            <w:r w:rsidRPr="00BD7C6E">
              <w:rPr>
                <w:rFonts w:hint="eastAsia"/>
                <w:sz w:val="28"/>
              </w:rPr>
              <w:t>盛装腐蚀性气体的气瓶</w:t>
            </w:r>
          </w:p>
        </w:tc>
        <w:tc>
          <w:tcPr>
            <w:tcW w:w="2792" w:type="dxa"/>
          </w:tcPr>
          <w:p w:rsidR="00BD7C6E" w:rsidRDefault="00BD7C6E" w:rsidP="009E6824">
            <w:pPr>
              <w:widowControl/>
              <w:jc w:val="left"/>
              <w:rPr>
                <w:sz w:val="28"/>
              </w:rPr>
            </w:pPr>
            <w:r w:rsidRPr="00BD7C6E">
              <w:rPr>
                <w:rFonts w:hint="eastAsia"/>
                <w:sz w:val="28"/>
              </w:rPr>
              <w:t>如</w:t>
            </w:r>
            <w:r w:rsidR="00FD0A4D">
              <w:rPr>
                <w:rFonts w:hint="eastAsia"/>
                <w:sz w:val="28"/>
              </w:rPr>
              <w:t>氨气</w:t>
            </w:r>
            <w:r w:rsidR="00FD0A4D">
              <w:rPr>
                <w:sz w:val="28"/>
              </w:rPr>
              <w:t>、氯气、</w:t>
            </w:r>
            <w:r w:rsidRPr="00BD7C6E">
              <w:rPr>
                <w:rFonts w:hint="eastAsia"/>
                <w:sz w:val="28"/>
              </w:rPr>
              <w:t>二氧化硫、硫化氢等</w:t>
            </w:r>
          </w:p>
        </w:tc>
        <w:tc>
          <w:tcPr>
            <w:tcW w:w="1843" w:type="dxa"/>
          </w:tcPr>
          <w:p w:rsidR="00BD7C6E" w:rsidRPr="009E6824" w:rsidRDefault="00BD7C6E" w:rsidP="009E6824">
            <w:pPr>
              <w:widowControl/>
              <w:jc w:val="left"/>
              <w:rPr>
                <w:sz w:val="28"/>
              </w:rPr>
            </w:pPr>
            <w:r>
              <w:rPr>
                <w:rFonts w:hint="eastAsia"/>
                <w:sz w:val="28"/>
              </w:rPr>
              <w:t>2</w:t>
            </w:r>
          </w:p>
        </w:tc>
        <w:tc>
          <w:tcPr>
            <w:tcW w:w="2552" w:type="dxa"/>
          </w:tcPr>
          <w:p w:rsidR="00BD7C6E" w:rsidRPr="009E6824" w:rsidRDefault="00FD0A4D" w:rsidP="009E6824">
            <w:pPr>
              <w:widowControl/>
              <w:jc w:val="left"/>
              <w:rPr>
                <w:sz w:val="28"/>
              </w:rPr>
            </w:pPr>
            <w:r>
              <w:rPr>
                <w:rFonts w:hint="eastAsia"/>
                <w:sz w:val="28"/>
              </w:rPr>
              <w:t>1</w:t>
            </w:r>
            <w:r>
              <w:rPr>
                <w:sz w:val="28"/>
              </w:rPr>
              <w:t>2</w:t>
            </w:r>
          </w:p>
        </w:tc>
      </w:tr>
      <w:tr w:rsidR="008B5A9F" w:rsidTr="008B5A9F">
        <w:tc>
          <w:tcPr>
            <w:tcW w:w="1739" w:type="dxa"/>
          </w:tcPr>
          <w:p w:rsidR="008B5A9F" w:rsidRDefault="00BD7C6E" w:rsidP="009E6824">
            <w:pPr>
              <w:widowControl/>
              <w:jc w:val="left"/>
              <w:rPr>
                <w:sz w:val="28"/>
              </w:rPr>
            </w:pPr>
            <w:r w:rsidRPr="00BD7C6E">
              <w:rPr>
                <w:rFonts w:hint="eastAsia"/>
                <w:sz w:val="28"/>
              </w:rPr>
              <w:t>盛装一般气体的气瓶</w:t>
            </w:r>
          </w:p>
        </w:tc>
        <w:tc>
          <w:tcPr>
            <w:tcW w:w="2792" w:type="dxa"/>
          </w:tcPr>
          <w:p w:rsidR="008B5A9F" w:rsidRDefault="00BD7C6E" w:rsidP="00AF7652">
            <w:pPr>
              <w:widowControl/>
              <w:jc w:val="left"/>
              <w:rPr>
                <w:sz w:val="28"/>
              </w:rPr>
            </w:pPr>
            <w:r>
              <w:rPr>
                <w:rFonts w:hint="eastAsia"/>
                <w:sz w:val="28"/>
              </w:rPr>
              <w:t>如空气、氧气、</w:t>
            </w:r>
            <w:r w:rsidR="00FD0A4D">
              <w:rPr>
                <w:rFonts w:hint="eastAsia"/>
                <w:sz w:val="28"/>
              </w:rPr>
              <w:t>二氧化碳</w:t>
            </w:r>
            <w:r>
              <w:rPr>
                <w:rFonts w:hint="eastAsia"/>
                <w:sz w:val="28"/>
              </w:rPr>
              <w:t>、氢气</w:t>
            </w:r>
            <w:r w:rsidR="00850592">
              <w:rPr>
                <w:rFonts w:hint="eastAsia"/>
                <w:sz w:val="28"/>
              </w:rPr>
              <w:t>、乙炔</w:t>
            </w:r>
            <w:r w:rsidRPr="00BD7C6E">
              <w:rPr>
                <w:rFonts w:hint="eastAsia"/>
                <w:sz w:val="28"/>
              </w:rPr>
              <w:t>等</w:t>
            </w:r>
          </w:p>
        </w:tc>
        <w:tc>
          <w:tcPr>
            <w:tcW w:w="1843" w:type="dxa"/>
          </w:tcPr>
          <w:p w:rsidR="008B5A9F" w:rsidRPr="009E6824" w:rsidRDefault="008B5A9F" w:rsidP="009E6824">
            <w:pPr>
              <w:widowControl/>
              <w:jc w:val="left"/>
              <w:rPr>
                <w:sz w:val="28"/>
              </w:rPr>
            </w:pPr>
            <w:r>
              <w:rPr>
                <w:rFonts w:hint="eastAsia"/>
                <w:sz w:val="28"/>
              </w:rPr>
              <w:t>3</w:t>
            </w:r>
          </w:p>
        </w:tc>
        <w:tc>
          <w:tcPr>
            <w:tcW w:w="2552" w:type="dxa"/>
          </w:tcPr>
          <w:p w:rsidR="008B5A9F" w:rsidRPr="009E6824" w:rsidRDefault="00FD0A4D" w:rsidP="009E6824">
            <w:pPr>
              <w:widowControl/>
              <w:jc w:val="left"/>
              <w:rPr>
                <w:sz w:val="28"/>
              </w:rPr>
            </w:pPr>
            <w:r>
              <w:rPr>
                <w:rFonts w:hint="eastAsia"/>
                <w:sz w:val="28"/>
              </w:rPr>
              <w:t>20</w:t>
            </w:r>
          </w:p>
        </w:tc>
      </w:tr>
      <w:tr w:rsidR="008B5A9F" w:rsidTr="008B5A9F">
        <w:tc>
          <w:tcPr>
            <w:tcW w:w="1739" w:type="dxa"/>
          </w:tcPr>
          <w:p w:rsidR="008B5A9F" w:rsidRDefault="00BD7C6E" w:rsidP="009E6824">
            <w:pPr>
              <w:widowControl/>
              <w:jc w:val="left"/>
              <w:rPr>
                <w:sz w:val="28"/>
              </w:rPr>
            </w:pPr>
            <w:r w:rsidRPr="00BD7C6E">
              <w:rPr>
                <w:rFonts w:hint="eastAsia"/>
                <w:sz w:val="28"/>
              </w:rPr>
              <w:t>盛装惰性气体的气瓶</w:t>
            </w:r>
          </w:p>
        </w:tc>
        <w:tc>
          <w:tcPr>
            <w:tcW w:w="2792" w:type="dxa"/>
          </w:tcPr>
          <w:p w:rsidR="008B5A9F" w:rsidRDefault="00FD0A4D" w:rsidP="009E6824">
            <w:pPr>
              <w:widowControl/>
              <w:jc w:val="left"/>
              <w:rPr>
                <w:sz w:val="28"/>
              </w:rPr>
            </w:pPr>
            <w:r>
              <w:rPr>
                <w:rFonts w:hint="eastAsia"/>
                <w:sz w:val="28"/>
              </w:rPr>
              <w:t>如氮气、</w:t>
            </w:r>
            <w:r w:rsidR="008B5A9F" w:rsidRPr="008B5A9F">
              <w:rPr>
                <w:rFonts w:hint="eastAsia"/>
                <w:sz w:val="28"/>
              </w:rPr>
              <w:t>氩气、氦气</w:t>
            </w:r>
          </w:p>
        </w:tc>
        <w:tc>
          <w:tcPr>
            <w:tcW w:w="1843" w:type="dxa"/>
          </w:tcPr>
          <w:p w:rsidR="008B5A9F" w:rsidRPr="008B5A9F" w:rsidRDefault="008B5A9F" w:rsidP="009E6824">
            <w:pPr>
              <w:widowControl/>
              <w:jc w:val="left"/>
              <w:rPr>
                <w:sz w:val="28"/>
              </w:rPr>
            </w:pPr>
            <w:r>
              <w:rPr>
                <w:sz w:val="28"/>
              </w:rPr>
              <w:t>5</w:t>
            </w:r>
          </w:p>
        </w:tc>
        <w:tc>
          <w:tcPr>
            <w:tcW w:w="2552" w:type="dxa"/>
          </w:tcPr>
          <w:p w:rsidR="008B5A9F" w:rsidRPr="00FD0A4D" w:rsidRDefault="008B5A9F" w:rsidP="009E6824">
            <w:pPr>
              <w:widowControl/>
              <w:jc w:val="left"/>
              <w:rPr>
                <w:sz w:val="28"/>
              </w:rPr>
            </w:pPr>
            <w:r w:rsidRPr="00FD0A4D">
              <w:rPr>
                <w:rFonts w:hint="eastAsia"/>
                <w:sz w:val="28"/>
              </w:rPr>
              <w:t>20</w:t>
            </w:r>
          </w:p>
        </w:tc>
      </w:tr>
    </w:tbl>
    <w:p w:rsidR="009E6824" w:rsidRDefault="009E6824" w:rsidP="009E6824">
      <w:pPr>
        <w:widowControl/>
        <w:jc w:val="left"/>
        <w:rPr>
          <w:sz w:val="28"/>
        </w:rPr>
      </w:pPr>
      <w:r>
        <w:rPr>
          <w:rFonts w:hint="eastAsia"/>
          <w:sz w:val="28"/>
        </w:rPr>
        <w:t>注</w:t>
      </w:r>
      <w:r>
        <w:rPr>
          <w:sz w:val="28"/>
        </w:rPr>
        <w:t>：</w:t>
      </w:r>
    </w:p>
    <w:p w:rsidR="00162D4D" w:rsidRPr="00096D87" w:rsidRDefault="009E6824" w:rsidP="004408FB">
      <w:pPr>
        <w:widowControl/>
        <w:spacing w:line="360" w:lineRule="auto"/>
        <w:jc w:val="left"/>
        <w:rPr>
          <w:sz w:val="24"/>
          <w:szCs w:val="24"/>
        </w:rPr>
      </w:pPr>
      <w:r w:rsidRPr="00096D87">
        <w:rPr>
          <w:rFonts w:hint="eastAsia"/>
          <w:sz w:val="24"/>
          <w:szCs w:val="24"/>
        </w:rPr>
        <w:t>1.</w:t>
      </w:r>
      <w:r w:rsidR="00162D4D" w:rsidRPr="00096D87">
        <w:rPr>
          <w:rFonts w:hint="eastAsia"/>
          <w:sz w:val="24"/>
          <w:szCs w:val="24"/>
        </w:rPr>
        <w:t>以上</w:t>
      </w:r>
      <w:r w:rsidR="00162D4D" w:rsidRPr="00096D87">
        <w:rPr>
          <w:sz w:val="24"/>
          <w:szCs w:val="24"/>
        </w:rPr>
        <w:t>气瓶仅</w:t>
      </w:r>
      <w:r w:rsidR="00162D4D" w:rsidRPr="00096D87">
        <w:rPr>
          <w:rFonts w:hint="eastAsia"/>
          <w:sz w:val="24"/>
          <w:szCs w:val="24"/>
        </w:rPr>
        <w:t>指</w:t>
      </w:r>
      <w:r w:rsidR="00162D4D" w:rsidRPr="00096D87">
        <w:rPr>
          <w:sz w:val="24"/>
          <w:szCs w:val="24"/>
        </w:rPr>
        <w:t>实验室常见压缩气体钢瓶</w:t>
      </w:r>
      <w:r w:rsidR="00162D4D" w:rsidRPr="00096D87">
        <w:rPr>
          <w:rFonts w:hint="eastAsia"/>
          <w:sz w:val="24"/>
          <w:szCs w:val="24"/>
        </w:rPr>
        <w:t>，</w:t>
      </w:r>
      <w:r w:rsidR="00162D4D" w:rsidRPr="00096D87">
        <w:rPr>
          <w:sz w:val="24"/>
          <w:szCs w:val="24"/>
        </w:rPr>
        <w:t>其他特殊气瓶</w:t>
      </w:r>
      <w:r w:rsidR="00162D4D" w:rsidRPr="00096D87">
        <w:rPr>
          <w:rFonts w:hint="eastAsia"/>
          <w:sz w:val="24"/>
          <w:szCs w:val="24"/>
        </w:rPr>
        <w:t>请</w:t>
      </w:r>
      <w:r w:rsidR="00162D4D" w:rsidRPr="00096D87">
        <w:rPr>
          <w:sz w:val="24"/>
          <w:szCs w:val="24"/>
        </w:rPr>
        <w:t>参考</w:t>
      </w:r>
      <w:r w:rsidR="00162D4D" w:rsidRPr="00096D87">
        <w:rPr>
          <w:rFonts w:hint="eastAsia"/>
          <w:sz w:val="24"/>
          <w:szCs w:val="24"/>
        </w:rPr>
        <w:t>《气瓶安全技术规程》（</w:t>
      </w:r>
      <w:r w:rsidR="00162D4D" w:rsidRPr="00096D87">
        <w:rPr>
          <w:rFonts w:hint="eastAsia"/>
          <w:sz w:val="24"/>
          <w:szCs w:val="24"/>
        </w:rPr>
        <w:t>TSG23-2021</w:t>
      </w:r>
      <w:r w:rsidR="00162D4D" w:rsidRPr="00096D87">
        <w:rPr>
          <w:rFonts w:hint="eastAsia"/>
          <w:sz w:val="24"/>
          <w:szCs w:val="24"/>
        </w:rPr>
        <w:t>）要求</w:t>
      </w:r>
      <w:r w:rsidR="00162D4D" w:rsidRPr="00096D87">
        <w:rPr>
          <w:sz w:val="24"/>
          <w:szCs w:val="24"/>
        </w:rPr>
        <w:t>进行检验。</w:t>
      </w:r>
    </w:p>
    <w:p w:rsidR="008B5A9F" w:rsidRPr="00096D87" w:rsidRDefault="00162D4D" w:rsidP="004408FB">
      <w:pPr>
        <w:widowControl/>
        <w:spacing w:line="360" w:lineRule="auto"/>
        <w:jc w:val="left"/>
        <w:rPr>
          <w:sz w:val="24"/>
          <w:szCs w:val="24"/>
        </w:rPr>
      </w:pPr>
      <w:r w:rsidRPr="00096D87">
        <w:rPr>
          <w:sz w:val="24"/>
          <w:szCs w:val="24"/>
        </w:rPr>
        <w:t>2.</w:t>
      </w:r>
      <w:r w:rsidR="008B5A9F" w:rsidRPr="00096D87">
        <w:rPr>
          <w:rFonts w:hint="eastAsia"/>
          <w:sz w:val="24"/>
          <w:szCs w:val="24"/>
        </w:rPr>
        <w:t>盛装混合气体的钢瓶按混合气体中检验周期最短的气体特性确定（微量组分除外）。</w:t>
      </w:r>
    </w:p>
    <w:p w:rsidR="009E6824" w:rsidRDefault="00162D4D" w:rsidP="004408FB">
      <w:pPr>
        <w:widowControl/>
        <w:spacing w:line="360" w:lineRule="auto"/>
        <w:jc w:val="left"/>
        <w:rPr>
          <w:sz w:val="24"/>
          <w:szCs w:val="24"/>
        </w:rPr>
      </w:pPr>
      <w:r w:rsidRPr="00096D87">
        <w:rPr>
          <w:sz w:val="24"/>
          <w:szCs w:val="24"/>
        </w:rPr>
        <w:t>3</w:t>
      </w:r>
      <w:r w:rsidRPr="00096D87">
        <w:rPr>
          <w:rFonts w:hint="eastAsia"/>
          <w:sz w:val="24"/>
          <w:szCs w:val="24"/>
        </w:rPr>
        <w:t>.</w:t>
      </w:r>
      <w:r w:rsidR="009E6824" w:rsidRPr="00096D87">
        <w:rPr>
          <w:rFonts w:hint="eastAsia"/>
          <w:sz w:val="24"/>
          <w:szCs w:val="24"/>
        </w:rPr>
        <w:t>钢制无缝气瓶或铝合金气瓶若始终处于良好的维护保养状态并通过安全评估，可延长至</w:t>
      </w:r>
      <w:r w:rsidR="009E6824" w:rsidRPr="003F6BE6">
        <w:rPr>
          <w:rFonts w:hint="eastAsia"/>
          <w:b/>
          <w:sz w:val="24"/>
          <w:szCs w:val="24"/>
        </w:rPr>
        <w:t>30</w:t>
      </w:r>
      <w:r w:rsidR="009E6824" w:rsidRPr="003F6BE6">
        <w:rPr>
          <w:rFonts w:hint="eastAsia"/>
          <w:b/>
          <w:sz w:val="24"/>
          <w:szCs w:val="24"/>
        </w:rPr>
        <w:t>年</w:t>
      </w:r>
      <w:r w:rsidR="009E6824" w:rsidRPr="00096D87">
        <w:rPr>
          <w:rFonts w:hint="eastAsia"/>
          <w:sz w:val="24"/>
          <w:szCs w:val="24"/>
        </w:rPr>
        <w:t>。</w:t>
      </w:r>
    </w:p>
    <w:p w:rsidR="00096D87" w:rsidRPr="00096D87" w:rsidRDefault="00096D87" w:rsidP="004408FB">
      <w:pPr>
        <w:widowControl/>
        <w:spacing w:line="360" w:lineRule="auto"/>
        <w:jc w:val="left"/>
        <w:rPr>
          <w:sz w:val="24"/>
          <w:szCs w:val="24"/>
        </w:rPr>
      </w:pPr>
      <w:r>
        <w:rPr>
          <w:rFonts w:hint="eastAsia"/>
          <w:sz w:val="24"/>
          <w:szCs w:val="24"/>
        </w:rPr>
        <w:t>4.</w:t>
      </w:r>
      <w:r w:rsidRPr="00096D87">
        <w:rPr>
          <w:rFonts w:hint="eastAsia"/>
          <w:sz w:val="24"/>
          <w:szCs w:val="24"/>
        </w:rPr>
        <w:t>气瓶在使用过程中，发现有严重腐蚀、损伤或对其安全可靠性有怀疑时，应提前进行检验</w:t>
      </w:r>
      <w:r>
        <w:rPr>
          <w:rFonts w:hint="eastAsia"/>
          <w:sz w:val="24"/>
          <w:szCs w:val="24"/>
        </w:rPr>
        <w:t>，</w:t>
      </w:r>
      <w:r>
        <w:rPr>
          <w:sz w:val="24"/>
          <w:szCs w:val="24"/>
        </w:rPr>
        <w:t>检验不合格气瓶</w:t>
      </w:r>
      <w:r>
        <w:rPr>
          <w:rFonts w:hint="eastAsia"/>
          <w:sz w:val="24"/>
          <w:szCs w:val="24"/>
        </w:rPr>
        <w:t>应报废处理</w:t>
      </w:r>
      <w:r>
        <w:rPr>
          <w:sz w:val="24"/>
          <w:szCs w:val="24"/>
        </w:rPr>
        <w:t>。</w:t>
      </w:r>
      <w:bookmarkStart w:id="0" w:name="_GoBack"/>
      <w:bookmarkEnd w:id="0"/>
    </w:p>
    <w:sectPr w:rsidR="00096D87" w:rsidRPr="00096D87" w:rsidSect="00B708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C9" w:rsidRDefault="00321CC9" w:rsidP="00563C5B">
      <w:r>
        <w:separator/>
      </w:r>
    </w:p>
  </w:endnote>
  <w:endnote w:type="continuationSeparator" w:id="0">
    <w:p w:rsidR="00321CC9" w:rsidRDefault="00321CC9" w:rsidP="005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C9" w:rsidRDefault="00321CC9" w:rsidP="00563C5B">
      <w:r>
        <w:separator/>
      </w:r>
    </w:p>
  </w:footnote>
  <w:footnote w:type="continuationSeparator" w:id="0">
    <w:p w:rsidR="00321CC9" w:rsidRDefault="00321CC9" w:rsidP="0056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5C"/>
    <w:rsid w:val="00037136"/>
    <w:rsid w:val="00044DD5"/>
    <w:rsid w:val="00051D68"/>
    <w:rsid w:val="00096D87"/>
    <w:rsid w:val="000B47CD"/>
    <w:rsid w:val="000C2DF5"/>
    <w:rsid w:val="000F4C22"/>
    <w:rsid w:val="00162D4D"/>
    <w:rsid w:val="001631F8"/>
    <w:rsid w:val="0026339C"/>
    <w:rsid w:val="00291323"/>
    <w:rsid w:val="002F72C2"/>
    <w:rsid w:val="00321CC9"/>
    <w:rsid w:val="00337606"/>
    <w:rsid w:val="00363393"/>
    <w:rsid w:val="00382156"/>
    <w:rsid w:val="00383F0B"/>
    <w:rsid w:val="003F6BE6"/>
    <w:rsid w:val="004408FB"/>
    <w:rsid w:val="00441696"/>
    <w:rsid w:val="004E4EB3"/>
    <w:rsid w:val="004F3D04"/>
    <w:rsid w:val="00563C5B"/>
    <w:rsid w:val="005849BB"/>
    <w:rsid w:val="0059082F"/>
    <w:rsid w:val="005C504E"/>
    <w:rsid w:val="00620CB8"/>
    <w:rsid w:val="006A01F5"/>
    <w:rsid w:val="006C13C1"/>
    <w:rsid w:val="006C3C6E"/>
    <w:rsid w:val="006F6E2B"/>
    <w:rsid w:val="007675B6"/>
    <w:rsid w:val="00813520"/>
    <w:rsid w:val="00831479"/>
    <w:rsid w:val="00842F79"/>
    <w:rsid w:val="00850592"/>
    <w:rsid w:val="008520BD"/>
    <w:rsid w:val="0088798A"/>
    <w:rsid w:val="00887EDF"/>
    <w:rsid w:val="008B5A9F"/>
    <w:rsid w:val="008D2F89"/>
    <w:rsid w:val="008E1F42"/>
    <w:rsid w:val="0094492A"/>
    <w:rsid w:val="00952216"/>
    <w:rsid w:val="009961FB"/>
    <w:rsid w:val="009D0A43"/>
    <w:rsid w:val="009E6824"/>
    <w:rsid w:val="009F5885"/>
    <w:rsid w:val="00A07474"/>
    <w:rsid w:val="00A1593D"/>
    <w:rsid w:val="00A17336"/>
    <w:rsid w:val="00A26D4D"/>
    <w:rsid w:val="00A32DA3"/>
    <w:rsid w:val="00AA0CAC"/>
    <w:rsid w:val="00AB1C4F"/>
    <w:rsid w:val="00AC3A9B"/>
    <w:rsid w:val="00AC7352"/>
    <w:rsid w:val="00AF2F98"/>
    <w:rsid w:val="00AF7652"/>
    <w:rsid w:val="00B02533"/>
    <w:rsid w:val="00B211E5"/>
    <w:rsid w:val="00B21660"/>
    <w:rsid w:val="00B30102"/>
    <w:rsid w:val="00B6779A"/>
    <w:rsid w:val="00B708AD"/>
    <w:rsid w:val="00B73996"/>
    <w:rsid w:val="00B8585C"/>
    <w:rsid w:val="00BC0EA9"/>
    <w:rsid w:val="00BC7BD7"/>
    <w:rsid w:val="00BD7C6E"/>
    <w:rsid w:val="00C0625D"/>
    <w:rsid w:val="00C12CB4"/>
    <w:rsid w:val="00C57A33"/>
    <w:rsid w:val="00C9518A"/>
    <w:rsid w:val="00C95792"/>
    <w:rsid w:val="00CA0201"/>
    <w:rsid w:val="00CA0624"/>
    <w:rsid w:val="00CB465C"/>
    <w:rsid w:val="00CD64A7"/>
    <w:rsid w:val="00CF74E1"/>
    <w:rsid w:val="00D33201"/>
    <w:rsid w:val="00D6184E"/>
    <w:rsid w:val="00D67CAA"/>
    <w:rsid w:val="00DA6A4A"/>
    <w:rsid w:val="00DB2D44"/>
    <w:rsid w:val="00DC3254"/>
    <w:rsid w:val="00E86E80"/>
    <w:rsid w:val="00E91C32"/>
    <w:rsid w:val="00EE1427"/>
    <w:rsid w:val="00F0046E"/>
    <w:rsid w:val="00F364F2"/>
    <w:rsid w:val="00F671A2"/>
    <w:rsid w:val="00F9548E"/>
    <w:rsid w:val="00FC3A0D"/>
    <w:rsid w:val="00FD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B543C-F646-4D38-BB29-C3522143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C5B"/>
    <w:rPr>
      <w:sz w:val="18"/>
      <w:szCs w:val="18"/>
    </w:rPr>
  </w:style>
  <w:style w:type="paragraph" w:styleId="a4">
    <w:name w:val="footer"/>
    <w:basedOn w:val="a"/>
    <w:link w:val="Char0"/>
    <w:uiPriority w:val="99"/>
    <w:unhideWhenUsed/>
    <w:rsid w:val="00563C5B"/>
    <w:pPr>
      <w:tabs>
        <w:tab w:val="center" w:pos="4153"/>
        <w:tab w:val="right" w:pos="8306"/>
      </w:tabs>
      <w:snapToGrid w:val="0"/>
      <w:jc w:val="left"/>
    </w:pPr>
    <w:rPr>
      <w:sz w:val="18"/>
      <w:szCs w:val="18"/>
    </w:rPr>
  </w:style>
  <w:style w:type="character" w:customStyle="1" w:styleId="Char0">
    <w:name w:val="页脚 Char"/>
    <w:basedOn w:val="a0"/>
    <w:link w:val="a4"/>
    <w:uiPriority w:val="99"/>
    <w:rsid w:val="00563C5B"/>
    <w:rPr>
      <w:sz w:val="18"/>
      <w:szCs w:val="18"/>
    </w:rPr>
  </w:style>
  <w:style w:type="table" w:styleId="a5">
    <w:name w:val="Table Grid"/>
    <w:basedOn w:val="a1"/>
    <w:uiPriority w:val="59"/>
    <w:qFormat/>
    <w:rsid w:val="005C504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675B6"/>
    <w:rPr>
      <w:sz w:val="18"/>
      <w:szCs w:val="18"/>
    </w:rPr>
  </w:style>
  <w:style w:type="character" w:customStyle="1" w:styleId="Char1">
    <w:name w:val="批注框文本 Char"/>
    <w:basedOn w:val="a0"/>
    <w:link w:val="a6"/>
    <w:uiPriority w:val="99"/>
    <w:semiHidden/>
    <w:rsid w:val="00767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pku</cp:lastModifiedBy>
  <cp:revision>48</cp:revision>
  <dcterms:created xsi:type="dcterms:W3CDTF">2024-03-22T01:59:00Z</dcterms:created>
  <dcterms:modified xsi:type="dcterms:W3CDTF">2024-03-25T01:14:00Z</dcterms:modified>
</cp:coreProperties>
</file>