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C6" w:rsidRPr="002A4C09" w:rsidRDefault="00853528" w:rsidP="006730EE">
      <w:pPr>
        <w:widowControl/>
        <w:spacing w:line="360" w:lineRule="auto"/>
        <w:ind w:firstLineChars="200" w:firstLine="640"/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医学部</w:t>
      </w:r>
      <w:r w:rsidR="00B02EC6" w:rsidRPr="002A4C09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关于开展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20</w:t>
      </w:r>
      <w:r w:rsidR="005C5C50" w:rsidRPr="002A4C09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20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年</w:t>
      </w:r>
      <w:r w:rsidR="00B47463" w:rsidRPr="002A4C09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冬</w:t>
      </w:r>
      <w:r w:rsidR="00CD7765" w:rsidRPr="002A4C09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季</w:t>
      </w:r>
      <w:r w:rsidR="00B02EC6" w:rsidRPr="002A4C09">
        <w:rPr>
          <w:rFonts w:ascii="宋体" w:eastAsia="宋体" w:hAnsi="宋体" w:cs="宋体"/>
          <w:color w:val="000000" w:themeColor="text1"/>
          <w:kern w:val="0"/>
          <w:sz w:val="32"/>
          <w:szCs w:val="32"/>
        </w:rPr>
        <w:t>实验室安全检查的通知</w:t>
      </w:r>
    </w:p>
    <w:p w:rsidR="00B02EC6" w:rsidRPr="002A4C09" w:rsidRDefault="00FE6E34" w:rsidP="00715161">
      <w:pPr>
        <w:widowControl/>
        <w:spacing w:line="360" w:lineRule="auto"/>
        <w:ind w:firstLineChars="200" w:firstLine="480"/>
        <w:jc w:val="right"/>
        <w:rPr>
          <w:rFonts w:ascii="&amp;quot" w:eastAsia="宋体" w:hAnsi="&amp;quot" w:cs="宋体" w:hint="eastAsia"/>
          <w:color w:val="000000" w:themeColor="text1"/>
          <w:kern w:val="0"/>
          <w:sz w:val="24"/>
          <w:szCs w:val="24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北医设实（</w:t>
      </w:r>
      <w:r w:rsidRPr="002A4C0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2020）处字</w:t>
      </w:r>
      <w:r w:rsidR="009B51A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23</w:t>
      </w:r>
      <w:r w:rsidRPr="002A4C09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号</w:t>
      </w:r>
    </w:p>
    <w:p w:rsidR="00B02EC6" w:rsidRPr="002A4C09" w:rsidRDefault="00B02EC6" w:rsidP="004A3EBC">
      <w:pPr>
        <w:widowControl/>
        <w:spacing w:line="360" w:lineRule="auto"/>
        <w:jc w:val="left"/>
        <w:rPr>
          <w:rFonts w:ascii="&amp;quot" w:eastAsia="宋体" w:hAnsi="&amp;quot" w:cs="宋体" w:hint="eastAsia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各相关单位：</w:t>
      </w:r>
    </w:p>
    <w:p w:rsidR="00B02EC6" w:rsidRPr="002A4C09" w:rsidRDefault="00B02EC6" w:rsidP="006730EE">
      <w:pPr>
        <w:widowControl/>
        <w:spacing w:line="360" w:lineRule="auto"/>
        <w:ind w:firstLineChars="200" w:firstLine="560"/>
        <w:jc w:val="left"/>
        <w:rPr>
          <w:rFonts w:ascii="&amp;quot" w:eastAsia="宋体" w:hAnsi="&amp;quot" w:cs="宋体" w:hint="eastAsia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为确保实验室安全有序运行，及时发现排除安全隐患，根据学校安全管理工作总体计划，</w:t>
      </w:r>
      <w:r w:rsidR="0005755F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设备与实验室管理处将联合保卫处开展医学部2020年冬季岁末年处实验室安全检查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，具体安排如下：</w:t>
      </w:r>
    </w:p>
    <w:p w:rsidR="00B02EC6" w:rsidRPr="002A4C09" w:rsidRDefault="00B02EC6" w:rsidP="006730EE">
      <w:pPr>
        <w:widowControl/>
        <w:spacing w:line="360" w:lineRule="auto"/>
        <w:ind w:firstLineChars="200" w:firstLine="562"/>
        <w:jc w:val="left"/>
        <w:rPr>
          <w:rFonts w:ascii="&amp;quot" w:eastAsia="宋体" w:hAnsi="&amp;quot" w:cs="宋体" w:hint="eastAsia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一、检查范围</w:t>
      </w:r>
    </w:p>
    <w:p w:rsidR="00B02EC6" w:rsidRPr="002A4C09" w:rsidRDefault="00B02EC6" w:rsidP="006730EE">
      <w:pPr>
        <w:widowControl/>
        <w:spacing w:line="360" w:lineRule="auto"/>
        <w:ind w:firstLineChars="200" w:firstLine="560"/>
        <w:jc w:val="left"/>
        <w:rPr>
          <w:rFonts w:ascii="&amp;quot" w:eastAsia="宋体" w:hAnsi="&amp;quot" w:cs="宋体" w:hint="eastAsia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医学部所有实验室和试剂库、源库。</w:t>
      </w:r>
    </w:p>
    <w:p w:rsidR="00B02EC6" w:rsidRPr="002A4C09" w:rsidRDefault="00B02EC6" w:rsidP="006730EE">
      <w:pPr>
        <w:widowControl/>
        <w:spacing w:line="360" w:lineRule="auto"/>
        <w:ind w:firstLineChars="200" w:firstLine="562"/>
        <w:jc w:val="left"/>
        <w:rPr>
          <w:rFonts w:ascii="&amp;quot" w:eastAsia="宋体" w:hAnsi="&amp;quot" w:cs="宋体" w:hint="eastAsia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二、检查方式与时间安排</w:t>
      </w:r>
    </w:p>
    <w:p w:rsidR="0007138B" w:rsidRPr="002A4C09" w:rsidRDefault="00B02EC6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本次检查采取自查与抽查相结合的方式。</w:t>
      </w:r>
    </w:p>
    <w:p w:rsidR="0007138B" w:rsidRPr="002A4C09" w:rsidRDefault="00C51715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2020年12</w:t>
      </w:r>
      <w:r w:rsidR="00B02EC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14</w:t>
      </w:r>
      <w:r w:rsidR="00B02EC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  <w:r w:rsidR="00C467F2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-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</w:t>
      </w:r>
      <w:r w:rsidR="00B5447D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B5447D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31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日，</w:t>
      </w:r>
      <w:r w:rsidR="00B02EC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各院（系、所、中心）按照“全</w:t>
      </w:r>
      <w:r w:rsidR="00CD776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覆盖、零盲区”的总体要求进行自查，深入开展安全隐患全面排查工作，并</w:t>
      </w:r>
      <w:r w:rsidR="00BA3D6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于</w:t>
      </w:r>
      <w:r w:rsidR="00190A4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</w:t>
      </w:r>
      <w:r w:rsidR="008806F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</w:t>
      </w:r>
      <w:r w:rsidR="00BA3D6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8806F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31</w:t>
      </w:r>
      <w:r w:rsidR="00BA3D6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  <w:r w:rsidR="008806F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上午10</w:t>
      </w:r>
      <w:r w:rsidR="00BA3D6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点前</w:t>
      </w:r>
      <w:r w:rsidR="00CD776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提交学院自查报告。</w:t>
      </w:r>
    </w:p>
    <w:p w:rsidR="0007138B" w:rsidRPr="002A4C09" w:rsidRDefault="00D973FB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2021</w:t>
      </w:r>
      <w:r w:rsidR="00190A4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年1月</w:t>
      </w:r>
      <w:r w:rsidR="00B5447D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</w:t>
      </w:r>
      <w:r w:rsidR="00B02EC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日-</w:t>
      </w:r>
      <w:r w:rsidR="00EE7FCD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22</w:t>
      </w:r>
      <w:r w:rsidR="00B02EC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日，</w:t>
      </w:r>
      <w:r w:rsidR="00936960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医学部</w:t>
      </w:r>
      <w:r w:rsidR="00B02EC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组成检查组</w:t>
      </w:r>
      <w:r w:rsidR="00CD776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结合各学院自查报告，</w:t>
      </w:r>
      <w:r w:rsidR="00B02EC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对全校实验室进行抽查</w:t>
      </w:r>
      <w:r w:rsidR="00673CE4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，与各单位一起“回头看”</w:t>
      </w:r>
      <w:r w:rsidR="00CB1B60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</w:t>
      </w:r>
      <w:r w:rsidR="00673CE4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检查落实整改情况</w:t>
      </w:r>
      <w:r w:rsidR="00DC5218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，并请各单位于1月22日上午10点前提交整改报告</w:t>
      </w:r>
      <w:r w:rsidR="00673CE4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B02EC6" w:rsidRPr="002A4C09" w:rsidRDefault="00B02EC6" w:rsidP="006730EE">
      <w:pPr>
        <w:widowControl/>
        <w:spacing w:line="360" w:lineRule="auto"/>
        <w:ind w:firstLineChars="200" w:firstLine="562"/>
        <w:jc w:val="left"/>
        <w:rPr>
          <w:rFonts w:ascii="&amp;quot" w:eastAsia="宋体" w:hAnsi="&amp;quot" w:cs="宋体" w:hint="eastAsia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三、检查内容</w:t>
      </w:r>
    </w:p>
    <w:p w:rsidR="00BA3D66" w:rsidRPr="002A4C09" w:rsidRDefault="00BA3D66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1.院系安全责任体系建设情况，如院系安全委员会、实验室安全责任人职责是</w:t>
      </w:r>
      <w:r w:rsidR="00E37664"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否明确，是否落实到位，各院系应切实掌握已经开展工作的实验室情况</w:t>
      </w:r>
      <w:r w:rsidR="00E37664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BA3D66" w:rsidRPr="002A4C09" w:rsidRDefault="00BA3D66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lastRenderedPageBreak/>
        <w:t>2.</w:t>
      </w:r>
      <w:r w:rsidR="00C96CBB"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实验室安全相关制度建设情况，如</w:t>
      </w:r>
      <w:r w:rsidR="00907262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实验室安全准入培训制度、</w:t>
      </w: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危险化学品管理规范，操</w:t>
      </w:r>
      <w:r w:rsidR="00E37664"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作流程，使用、存储和送贮规定是否齐全，是否有可操作的应急方案等</w:t>
      </w:r>
      <w:r w:rsidR="00E37664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C96CBB" w:rsidRPr="002A4C09" w:rsidRDefault="00E37664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重点检查实验室安全培训情况，尤其是实验室准入培训记录等。</w:t>
      </w:r>
    </w:p>
    <w:p w:rsidR="00E37664" w:rsidRPr="002A4C09" w:rsidRDefault="00BA3D66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3.危险化学品</w:t>
      </w:r>
      <w:r w:rsidR="008B7582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包括</w:t>
      </w: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剧毒、易制毒、易制爆</w:t>
      </w:r>
      <w:r w:rsidR="008B7582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及一般危化品</w:t>
      </w: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的</w:t>
      </w:r>
      <w:r w:rsidR="00106C8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采购、</w:t>
      </w:r>
      <w:r w:rsidR="00246C26"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领取、使用、</w:t>
      </w:r>
      <w:r w:rsidR="00246C26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储存</w:t>
      </w:r>
      <w:r w:rsidR="00D81C65"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情况，如台账是否规范、账物是否相符、使用</w:t>
      </w: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是否合规</w:t>
      </w:r>
      <w:r w:rsidR="00D81C65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、存量是否超标</w:t>
      </w:r>
      <w:r w:rsidR="00E37664"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等</w:t>
      </w:r>
      <w:r w:rsidR="00E37664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BA3D66" w:rsidRPr="002A4C09" w:rsidRDefault="00E91071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重点检查一般危化品的管理和使用情况</w:t>
      </w:r>
      <w:r w:rsidR="00E37664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BA3D66" w:rsidRPr="002A4C09" w:rsidRDefault="00BA3D66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4.危险废物分类与处置情况，是否规范分类暂存，有无倾倒，积存过多或过久的废液、沾染物等危险废物是否及时安全处置等</w:t>
      </w:r>
      <w:r w:rsidR="006730EE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907262" w:rsidRPr="002A4C09" w:rsidRDefault="00907262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5.实验室内安全设施</w:t>
      </w:r>
      <w:r w:rsidR="006730EE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BA3D66" w:rsidRPr="002A4C09" w:rsidRDefault="00BA3D66" w:rsidP="006730EE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请各单位切实做好自查工作，并配合学校检查组进行抽查，对检查中发现的问题应在限定时间内完成整改。</w:t>
      </w:r>
    </w:p>
    <w:p w:rsidR="00E22D8E" w:rsidRPr="002A4C09" w:rsidRDefault="00E22D8E" w:rsidP="006730EE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另外，为了解广大师生对实验室安全状况的了解及需求，设实处编制了《医学部实验室安全现状与安全意识调查》问卷，请大家</w:t>
      </w:r>
      <w:r w:rsidR="00126A4D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扫描下方二维码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认真填写，</w:t>
      </w:r>
      <w:r w:rsidR="00126A4D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每人仅能填写一次</w:t>
      </w:r>
      <w:r w:rsidR="0041660D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（非医学部人员不能填写）</w:t>
      </w:r>
      <w:r w:rsidR="00126A4D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，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感谢广大师生对我们工作的支持！</w:t>
      </w:r>
    </w:p>
    <w:p w:rsidR="00126A4D" w:rsidRPr="002A4C09" w:rsidRDefault="00FF7A8B" w:rsidP="006730EE">
      <w:pPr>
        <w:spacing w:line="360" w:lineRule="auto"/>
        <w:ind w:firstLineChars="200" w:firstLine="560"/>
        <w:jc w:val="center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/>
          <w:noProof/>
          <w:color w:val="000000" w:themeColor="text1"/>
          <w:kern w:val="0"/>
          <w:sz w:val="28"/>
          <w:szCs w:val="28"/>
        </w:rPr>
        <w:lastRenderedPageBreak/>
        <w:drawing>
          <wp:inline distT="0" distB="0" distL="0" distR="0">
            <wp:extent cx="2440940" cy="2440940"/>
            <wp:effectExtent l="0" t="0" r="0" b="0"/>
            <wp:docPr id="2" name="图片 2" descr="C:\Users\ych\AppData\Local\Temp\WeChat Files\888078709a60866e46147a96a7978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ch\AppData\Local\Temp\WeChat Files\888078709a60866e46147a96a7978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FC" w:rsidRPr="002A4C09" w:rsidRDefault="00CE16FC" w:rsidP="006730EE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p w:rsidR="00B02EC6" w:rsidRPr="002A4C09" w:rsidRDefault="00B02EC6" w:rsidP="006730EE">
      <w:pPr>
        <w:widowControl/>
        <w:spacing w:line="360" w:lineRule="auto"/>
        <w:ind w:firstLineChars="200" w:firstLine="560"/>
        <w:jc w:val="right"/>
        <w:rPr>
          <w:rFonts w:ascii="&amp;quot" w:eastAsia="宋体" w:hAnsi="&amp;quot" w:cs="宋体" w:hint="eastAsia"/>
          <w:color w:val="000000" w:themeColor="text1"/>
          <w:kern w:val="0"/>
          <w:sz w:val="28"/>
          <w:szCs w:val="28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设备与实验室管理处</w:t>
      </w:r>
    </w:p>
    <w:p w:rsidR="00BB711C" w:rsidRPr="002A4C09" w:rsidRDefault="00B02EC6" w:rsidP="006730EE">
      <w:pPr>
        <w:widowControl/>
        <w:spacing w:line="360" w:lineRule="auto"/>
        <w:ind w:firstLineChars="200" w:firstLine="560"/>
        <w:jc w:val="right"/>
        <w:rPr>
          <w:color w:val="000000" w:themeColor="text1"/>
        </w:rPr>
      </w:pP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</w:t>
      </w:r>
      <w:r w:rsidR="00DD7ABF" w:rsidRPr="002A4C09"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20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="00263B41"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12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3878C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9</w:t>
      </w:r>
      <w:r w:rsidRPr="002A4C09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</w:p>
    <w:sectPr w:rsidR="00BB711C" w:rsidRPr="002A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11" w:rsidRDefault="00B50611" w:rsidP="002C1603">
      <w:r>
        <w:separator/>
      </w:r>
    </w:p>
  </w:endnote>
  <w:endnote w:type="continuationSeparator" w:id="0">
    <w:p w:rsidR="00B50611" w:rsidRDefault="00B50611" w:rsidP="002C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Segoe Print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11" w:rsidRDefault="00B50611" w:rsidP="002C1603">
      <w:r>
        <w:separator/>
      </w:r>
    </w:p>
  </w:footnote>
  <w:footnote w:type="continuationSeparator" w:id="0">
    <w:p w:rsidR="00B50611" w:rsidRDefault="00B50611" w:rsidP="002C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C6"/>
    <w:rsid w:val="0001544E"/>
    <w:rsid w:val="0005755F"/>
    <w:rsid w:val="0007138B"/>
    <w:rsid w:val="00080EDD"/>
    <w:rsid w:val="000A3A10"/>
    <w:rsid w:val="00106C86"/>
    <w:rsid w:val="00126A4D"/>
    <w:rsid w:val="00147618"/>
    <w:rsid w:val="001822D8"/>
    <w:rsid w:val="00190A45"/>
    <w:rsid w:val="001B38F6"/>
    <w:rsid w:val="002462FE"/>
    <w:rsid w:val="00246C26"/>
    <w:rsid w:val="00246FF2"/>
    <w:rsid w:val="00263B41"/>
    <w:rsid w:val="00294AB5"/>
    <w:rsid w:val="00295AE5"/>
    <w:rsid w:val="002A4C09"/>
    <w:rsid w:val="002C1603"/>
    <w:rsid w:val="003347F7"/>
    <w:rsid w:val="003524D3"/>
    <w:rsid w:val="003878C7"/>
    <w:rsid w:val="003A310C"/>
    <w:rsid w:val="003B616E"/>
    <w:rsid w:val="003D1A41"/>
    <w:rsid w:val="0041660D"/>
    <w:rsid w:val="00423021"/>
    <w:rsid w:val="004524E8"/>
    <w:rsid w:val="004A23C6"/>
    <w:rsid w:val="004A3EBC"/>
    <w:rsid w:val="00546A30"/>
    <w:rsid w:val="00561768"/>
    <w:rsid w:val="00582C38"/>
    <w:rsid w:val="005C5C50"/>
    <w:rsid w:val="00606648"/>
    <w:rsid w:val="00607E0D"/>
    <w:rsid w:val="00642B90"/>
    <w:rsid w:val="006730EE"/>
    <w:rsid w:val="00673CE4"/>
    <w:rsid w:val="006A1D2E"/>
    <w:rsid w:val="006E5086"/>
    <w:rsid w:val="006F3588"/>
    <w:rsid w:val="00715161"/>
    <w:rsid w:val="007333D5"/>
    <w:rsid w:val="0080105C"/>
    <w:rsid w:val="00825EC8"/>
    <w:rsid w:val="00835EC6"/>
    <w:rsid w:val="00853528"/>
    <w:rsid w:val="008675AF"/>
    <w:rsid w:val="008806F5"/>
    <w:rsid w:val="008B7582"/>
    <w:rsid w:val="008D566D"/>
    <w:rsid w:val="009019EA"/>
    <w:rsid w:val="00904CA2"/>
    <w:rsid w:val="00907262"/>
    <w:rsid w:val="009174A8"/>
    <w:rsid w:val="009212F1"/>
    <w:rsid w:val="00936960"/>
    <w:rsid w:val="009B51A7"/>
    <w:rsid w:val="009C2CD3"/>
    <w:rsid w:val="00B02EC6"/>
    <w:rsid w:val="00B1539B"/>
    <w:rsid w:val="00B47463"/>
    <w:rsid w:val="00B50611"/>
    <w:rsid w:val="00B5447D"/>
    <w:rsid w:val="00B8283B"/>
    <w:rsid w:val="00BA3D66"/>
    <w:rsid w:val="00C37518"/>
    <w:rsid w:val="00C467F2"/>
    <w:rsid w:val="00C50F54"/>
    <w:rsid w:val="00C51715"/>
    <w:rsid w:val="00C966FB"/>
    <w:rsid w:val="00C96CBB"/>
    <w:rsid w:val="00CB1B60"/>
    <w:rsid w:val="00CC7B47"/>
    <w:rsid w:val="00CD7765"/>
    <w:rsid w:val="00CE16FC"/>
    <w:rsid w:val="00D81C65"/>
    <w:rsid w:val="00D973FB"/>
    <w:rsid w:val="00DC5218"/>
    <w:rsid w:val="00DD7ABF"/>
    <w:rsid w:val="00DE3705"/>
    <w:rsid w:val="00E22D8E"/>
    <w:rsid w:val="00E37664"/>
    <w:rsid w:val="00E805BE"/>
    <w:rsid w:val="00E810F3"/>
    <w:rsid w:val="00E813FB"/>
    <w:rsid w:val="00E91071"/>
    <w:rsid w:val="00EE5872"/>
    <w:rsid w:val="00EE7FCD"/>
    <w:rsid w:val="00F0235D"/>
    <w:rsid w:val="00F51743"/>
    <w:rsid w:val="00F73984"/>
    <w:rsid w:val="00FA1E69"/>
    <w:rsid w:val="00FE2D8B"/>
    <w:rsid w:val="00FE6E34"/>
    <w:rsid w:val="00FF4CF9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7CB12"/>
  <w15:chartTrackingRefBased/>
  <w15:docId w15:val="{E7FF6FB1-4A0C-4A8F-8892-174ECC6F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B02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B02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B02EC6"/>
  </w:style>
  <w:style w:type="paragraph" w:styleId="a3">
    <w:name w:val="List Paragraph"/>
    <w:basedOn w:val="a"/>
    <w:uiPriority w:val="34"/>
    <w:qFormat/>
    <w:rsid w:val="00B02E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1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160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1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1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张惠玲</cp:lastModifiedBy>
  <cp:revision>61</cp:revision>
  <cp:lastPrinted>2020-12-09T01:12:00Z</cp:lastPrinted>
  <dcterms:created xsi:type="dcterms:W3CDTF">2020-03-24T01:32:00Z</dcterms:created>
  <dcterms:modified xsi:type="dcterms:W3CDTF">2020-12-09T02:39:00Z</dcterms:modified>
</cp:coreProperties>
</file>