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EB3" w:rsidRPr="0066305B" w:rsidRDefault="00FA5EB3" w:rsidP="0076574E">
      <w:pPr>
        <w:spacing w:line="360" w:lineRule="auto"/>
        <w:jc w:val="left"/>
      </w:pPr>
      <w:r w:rsidRPr="0066305B">
        <w:rPr>
          <w:rFonts w:ascii="宋体" w:eastAsia="宋体" w:hAnsi="宋体" w:hint="eastAsia"/>
          <w:sz w:val="24"/>
          <w:szCs w:val="24"/>
        </w:rPr>
        <w:t>附件1</w:t>
      </w:r>
      <w:r w:rsidRPr="0066305B">
        <w:rPr>
          <w:rFonts w:ascii="宋体" w:eastAsia="宋体" w:hAnsi="宋体"/>
          <w:sz w:val="24"/>
          <w:szCs w:val="24"/>
        </w:rPr>
        <w:t>.</w:t>
      </w:r>
      <w:r w:rsidRPr="0066305B">
        <w:rPr>
          <w:rFonts w:hint="eastAsia"/>
        </w:rPr>
        <w:t xml:space="preserve"> </w:t>
      </w:r>
    </w:p>
    <w:p w:rsidR="00FA5EB3" w:rsidRPr="0066305B" w:rsidRDefault="00FA5EB3" w:rsidP="00FA5EB3">
      <w:pPr>
        <w:spacing w:line="360" w:lineRule="auto"/>
        <w:ind w:firstLine="480"/>
        <w:jc w:val="center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北京大学医学部关于压力容器操作持证培训的通知</w:t>
      </w:r>
      <w:r w:rsidRPr="0066305B">
        <w:rPr>
          <w:rFonts w:ascii="宋体" w:eastAsia="宋体" w:hAnsi="宋体"/>
          <w:sz w:val="24"/>
          <w:szCs w:val="24"/>
        </w:rPr>
        <w:t xml:space="preserve"> </w:t>
      </w:r>
    </w:p>
    <w:p w:rsidR="00FA5EB3" w:rsidRPr="0066305B" w:rsidRDefault="00FA5EB3" w:rsidP="00FA5EB3">
      <w:pPr>
        <w:spacing w:line="360" w:lineRule="auto"/>
        <w:ind w:firstLine="480"/>
        <w:jc w:val="center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/>
          <w:sz w:val="24"/>
          <w:szCs w:val="24"/>
        </w:rPr>
        <w:t>北医设实（2022）处字23号</w:t>
      </w:r>
    </w:p>
    <w:p w:rsidR="00FA5EB3" w:rsidRPr="0066305B" w:rsidRDefault="00FA5EB3" w:rsidP="00680F8A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/>
          <w:sz w:val="24"/>
          <w:szCs w:val="24"/>
        </w:rPr>
        <w:t>各相关单位：</w:t>
      </w:r>
    </w:p>
    <w:p w:rsidR="00FA5EB3" w:rsidRPr="0066305B" w:rsidRDefault="00FA5EB3" w:rsidP="00680F8A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根据《中华人民共和国特种设备安全法》、《特种设备安全监察条例》（国务院令第</w:t>
      </w:r>
      <w:r w:rsidRPr="0066305B">
        <w:rPr>
          <w:rFonts w:ascii="宋体" w:eastAsia="宋体" w:hAnsi="宋体"/>
          <w:sz w:val="24"/>
          <w:szCs w:val="24"/>
        </w:rPr>
        <w:t>373号）、国家市场监督管理总局关于发布《特种设备作业人员考核规则》的公告（2019年第24号）、北京市《关于公布全市特种设备作业人员和无损检测人员考试机构的通知》等文件，明确规定“锅炉、压力容器、电梯、起重机械、客运索道、大型游乐设施、场（厂）内专用机动车辆的作业人员及其相关管理人员（以下统称特种设备作业人员），应当按照国家有关规定经特种设备安全监督管理部门考核合格，取得国家统一格式的特种作业人员证书，方可从事相应的作业或者管理</w:t>
      </w:r>
      <w:r w:rsidRPr="0066305B">
        <w:rPr>
          <w:rFonts w:ascii="宋体" w:eastAsia="宋体" w:hAnsi="宋体" w:hint="eastAsia"/>
          <w:sz w:val="24"/>
          <w:szCs w:val="24"/>
        </w:rPr>
        <w:t>工作”。</w:t>
      </w:r>
    </w:p>
    <w:p w:rsidR="00FA5EB3" w:rsidRPr="0066305B" w:rsidRDefault="00FA5EB3" w:rsidP="00680F8A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高等学校实验室安全检查项目表（</w:t>
      </w:r>
      <w:r w:rsidRPr="0066305B">
        <w:rPr>
          <w:rFonts w:ascii="宋体" w:eastAsia="宋体" w:hAnsi="宋体"/>
          <w:sz w:val="24"/>
          <w:szCs w:val="24"/>
        </w:rPr>
        <w:t>2022年）第12.2.2（274 ）“关于压力容器作业人员、检验单位须有相关资质”要求“快开门式压力容器操作人员、移动式压力容器充装人员、氧舱维护保养人员，取得《特种设备作业人员证》，持证上岗，并每4年复审一次</w:t>
      </w:r>
      <w:r w:rsidR="00680F8A" w:rsidRPr="0066305B">
        <w:rPr>
          <w:rFonts w:ascii="宋体" w:eastAsia="宋体" w:hAnsi="宋体"/>
          <w:sz w:val="24"/>
          <w:szCs w:val="24"/>
        </w:rPr>
        <w:t>”</w:t>
      </w:r>
    </w:p>
    <w:p w:rsidR="00FA5EB3" w:rsidRPr="0066305B" w:rsidRDefault="00FA5EB3" w:rsidP="00680F8A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根据北京市特种设备作业安全管理规定，从事特种设备操作（包括：快开门压力容器，注：压力大于或者等于</w:t>
      </w:r>
      <w:r w:rsidRPr="0066305B">
        <w:rPr>
          <w:rFonts w:ascii="宋体" w:eastAsia="宋体" w:hAnsi="宋体"/>
          <w:sz w:val="24"/>
          <w:szCs w:val="24"/>
        </w:rPr>
        <w:t>0.1Mpa、容积大于或者等于30L且内直径（非圆形截面指截面内边界最大几何尺寸）大于或者等于150mm），必须持北京市市场监督管理局颁发的“快开门压力容器操作证R1”方可开展实际操作工作。</w:t>
      </w:r>
    </w:p>
    <w:p w:rsidR="00FA5EB3" w:rsidRPr="0066305B" w:rsidRDefault="00FA5EB3" w:rsidP="00680F8A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经咨询，此考试为免费，大家可参考《特种设备作业人员考核规则》</w:t>
      </w:r>
      <w:r w:rsidRPr="0066305B">
        <w:rPr>
          <w:rFonts w:ascii="宋体" w:eastAsia="宋体" w:hAnsi="宋体"/>
          <w:sz w:val="24"/>
          <w:szCs w:val="24"/>
        </w:rPr>
        <w:t>(TSG Z6001-2019)（内有考试大纲，详见附件）自行学习，联系北京市特种设备检测中心考试中心（http://www.bseic.com.cn/，电话：010-57520747），去现场报名预约考试，考试包括理论考试和实操考试，考核合格后可获得证书。</w:t>
      </w:r>
    </w:p>
    <w:p w:rsidR="00FA5EB3" w:rsidRPr="0066305B" w:rsidRDefault="00FA5EB3" w:rsidP="00FA5EB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>为帮助师生通过考试，医学部根据各单位师生的需求，联系相关职业培训机构（曾为北大本部师生培训）组织集中培训，培训将采线上网课学习加</w:t>
      </w:r>
      <w:r w:rsidRPr="0066305B">
        <w:rPr>
          <w:rFonts w:ascii="宋体" w:eastAsia="宋体" w:hAnsi="宋体"/>
          <w:sz w:val="24"/>
          <w:szCs w:val="24"/>
        </w:rPr>
        <w:t>1天实际操作课的方式；培训费用为1100元/人，费用由各单位自负。有参加培训需求的师生，请填写《医学部特种设备培训报名表》（见附件2），各单位于5</w:t>
      </w:r>
      <w:r w:rsidRPr="0066305B">
        <w:rPr>
          <w:rFonts w:ascii="宋体" w:eastAsia="宋体" w:hAnsi="宋体"/>
          <w:sz w:val="24"/>
          <w:szCs w:val="24"/>
        </w:rPr>
        <w:lastRenderedPageBreak/>
        <w:t>月20日前将报名表汇总后，发送至sjb@bjmu.edu.cn。具体培训时间另行通知。参加培训机构集中学习的师生，培训机构将协助完成考试报名手续。</w:t>
      </w:r>
    </w:p>
    <w:p w:rsidR="00FA5EB3" w:rsidRPr="0066305B" w:rsidRDefault="00FA5EB3" w:rsidP="00FA5EB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</w:p>
    <w:p w:rsidR="00FA5EB3" w:rsidRPr="0066305B" w:rsidRDefault="00FA5EB3" w:rsidP="00680F8A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</w:p>
    <w:p w:rsidR="00FA5EB3" w:rsidRPr="0066305B" w:rsidRDefault="00FA5EB3" w:rsidP="00FA5EB3">
      <w:pPr>
        <w:spacing w:line="360" w:lineRule="auto"/>
        <w:ind w:firstLine="480"/>
        <w:jc w:val="left"/>
        <w:rPr>
          <w:rFonts w:ascii="宋体" w:eastAsia="宋体" w:hAnsi="宋体"/>
          <w:sz w:val="24"/>
          <w:szCs w:val="24"/>
        </w:rPr>
      </w:pPr>
    </w:p>
    <w:p w:rsidR="00FA5EB3" w:rsidRPr="0066305B" w:rsidRDefault="00FA5EB3" w:rsidP="00680F8A">
      <w:pPr>
        <w:spacing w:line="360" w:lineRule="auto"/>
        <w:ind w:firstLine="480"/>
        <w:jc w:val="righ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 w:hint="eastAsia"/>
          <w:sz w:val="24"/>
          <w:szCs w:val="24"/>
        </w:rPr>
        <w:t xml:space="preserve">　　设备与实验室管理处</w:t>
      </w:r>
    </w:p>
    <w:p w:rsidR="00FA5EB3" w:rsidRPr="0066305B" w:rsidRDefault="00FA5EB3" w:rsidP="00680F8A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  <w:r w:rsidRPr="0066305B">
        <w:rPr>
          <w:rFonts w:ascii="宋体" w:eastAsia="宋体" w:hAnsi="宋体"/>
          <w:sz w:val="24"/>
          <w:szCs w:val="24"/>
        </w:rPr>
        <w:t>2022年5月10日</w:t>
      </w:r>
    </w:p>
    <w:p w:rsidR="00A409F6" w:rsidRPr="0066305B" w:rsidRDefault="00A409F6" w:rsidP="00680F8A">
      <w:pPr>
        <w:spacing w:line="360" w:lineRule="auto"/>
        <w:jc w:val="right"/>
        <w:rPr>
          <w:rFonts w:ascii="宋体" w:eastAsia="宋体" w:hAnsi="宋体"/>
          <w:sz w:val="24"/>
          <w:szCs w:val="24"/>
        </w:rPr>
      </w:pPr>
    </w:p>
    <w:p w:rsidR="00A409F6" w:rsidRPr="0066305B" w:rsidRDefault="00A409F6">
      <w:pPr>
        <w:widowControl/>
        <w:jc w:val="left"/>
        <w:rPr>
          <w:rFonts w:ascii="宋体" w:eastAsia="宋体" w:hAnsi="宋体"/>
          <w:sz w:val="24"/>
          <w:szCs w:val="24"/>
        </w:rPr>
      </w:pPr>
      <w:bookmarkStart w:id="0" w:name="_GoBack"/>
      <w:bookmarkEnd w:id="0"/>
    </w:p>
    <w:sectPr w:rsidR="00A409F6" w:rsidRPr="00663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A5" w:rsidRDefault="00B71FA5" w:rsidP="00BB3641">
      <w:r>
        <w:separator/>
      </w:r>
    </w:p>
  </w:endnote>
  <w:endnote w:type="continuationSeparator" w:id="0">
    <w:p w:rsidR="00B71FA5" w:rsidRDefault="00B71FA5" w:rsidP="00BB3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A5" w:rsidRDefault="00B71FA5" w:rsidP="00BB3641">
      <w:r>
        <w:separator/>
      </w:r>
    </w:p>
  </w:footnote>
  <w:footnote w:type="continuationSeparator" w:id="0">
    <w:p w:rsidR="00B71FA5" w:rsidRDefault="00B71FA5" w:rsidP="00BB3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1529"/>
    <w:multiLevelType w:val="hybridMultilevel"/>
    <w:tmpl w:val="DCE6004E"/>
    <w:lvl w:ilvl="0" w:tplc="F940BDFC">
      <w:start w:val="2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1" w:hanging="420"/>
      </w:pPr>
    </w:lvl>
    <w:lvl w:ilvl="2" w:tplc="0409001B" w:tentative="1">
      <w:start w:val="1"/>
      <w:numFmt w:val="lowerRoman"/>
      <w:lvlText w:val="%3."/>
      <w:lvlJc w:val="righ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9" w:tentative="1">
      <w:start w:val="1"/>
      <w:numFmt w:val="lowerLetter"/>
      <w:lvlText w:val="%5)"/>
      <w:lvlJc w:val="left"/>
      <w:pPr>
        <w:ind w:left="2341" w:hanging="420"/>
      </w:pPr>
    </w:lvl>
    <w:lvl w:ilvl="5" w:tplc="0409001B" w:tentative="1">
      <w:start w:val="1"/>
      <w:numFmt w:val="lowerRoman"/>
      <w:lvlText w:val="%6."/>
      <w:lvlJc w:val="righ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9" w:tentative="1">
      <w:start w:val="1"/>
      <w:numFmt w:val="lowerLetter"/>
      <w:lvlText w:val="%8)"/>
      <w:lvlJc w:val="left"/>
      <w:pPr>
        <w:ind w:left="3601" w:hanging="420"/>
      </w:pPr>
    </w:lvl>
    <w:lvl w:ilvl="8" w:tplc="0409001B" w:tentative="1">
      <w:start w:val="1"/>
      <w:numFmt w:val="lowerRoman"/>
      <w:lvlText w:val="%9."/>
      <w:lvlJc w:val="right"/>
      <w:pPr>
        <w:ind w:left="4021" w:hanging="420"/>
      </w:pPr>
    </w:lvl>
  </w:abstractNum>
  <w:abstractNum w:abstractNumId="1" w15:restartNumberingAfterBreak="0">
    <w:nsid w:val="41702F09"/>
    <w:multiLevelType w:val="hybridMultilevel"/>
    <w:tmpl w:val="30B60040"/>
    <w:lvl w:ilvl="0" w:tplc="924E2704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2" w15:restartNumberingAfterBreak="0">
    <w:nsid w:val="51B730EA"/>
    <w:multiLevelType w:val="hybridMultilevel"/>
    <w:tmpl w:val="705AB710"/>
    <w:lvl w:ilvl="0" w:tplc="46D6112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0"/>
    <w:rsid w:val="00003471"/>
    <w:rsid w:val="000339C0"/>
    <w:rsid w:val="00042593"/>
    <w:rsid w:val="0007795B"/>
    <w:rsid w:val="00086B3E"/>
    <w:rsid w:val="00097091"/>
    <w:rsid w:val="000A1605"/>
    <w:rsid w:val="000C69AC"/>
    <w:rsid w:val="00170B9F"/>
    <w:rsid w:val="001E4967"/>
    <w:rsid w:val="002271B9"/>
    <w:rsid w:val="002500F0"/>
    <w:rsid w:val="002F1ED5"/>
    <w:rsid w:val="002F762F"/>
    <w:rsid w:val="00301015"/>
    <w:rsid w:val="0031769B"/>
    <w:rsid w:val="003214A4"/>
    <w:rsid w:val="00332AB9"/>
    <w:rsid w:val="003333C9"/>
    <w:rsid w:val="00337D75"/>
    <w:rsid w:val="003458EC"/>
    <w:rsid w:val="00373814"/>
    <w:rsid w:val="0039693B"/>
    <w:rsid w:val="003D658C"/>
    <w:rsid w:val="003E0D66"/>
    <w:rsid w:val="003F3BCF"/>
    <w:rsid w:val="003F58B4"/>
    <w:rsid w:val="00424F67"/>
    <w:rsid w:val="0043782C"/>
    <w:rsid w:val="00472D8E"/>
    <w:rsid w:val="004848CB"/>
    <w:rsid w:val="00485B9D"/>
    <w:rsid w:val="004907CE"/>
    <w:rsid w:val="004A0D49"/>
    <w:rsid w:val="004D5C3F"/>
    <w:rsid w:val="004E5358"/>
    <w:rsid w:val="00516B12"/>
    <w:rsid w:val="00534E3E"/>
    <w:rsid w:val="005A20C5"/>
    <w:rsid w:val="005A6C12"/>
    <w:rsid w:val="005A744E"/>
    <w:rsid w:val="0066305B"/>
    <w:rsid w:val="0066450A"/>
    <w:rsid w:val="00680F8A"/>
    <w:rsid w:val="00690184"/>
    <w:rsid w:val="006A4ED6"/>
    <w:rsid w:val="00704578"/>
    <w:rsid w:val="007350FF"/>
    <w:rsid w:val="0076574E"/>
    <w:rsid w:val="007B508A"/>
    <w:rsid w:val="007C1631"/>
    <w:rsid w:val="008111E2"/>
    <w:rsid w:val="00844277"/>
    <w:rsid w:val="00893E93"/>
    <w:rsid w:val="00926C2D"/>
    <w:rsid w:val="009611C6"/>
    <w:rsid w:val="009676B9"/>
    <w:rsid w:val="0099402B"/>
    <w:rsid w:val="009E75CB"/>
    <w:rsid w:val="009F175E"/>
    <w:rsid w:val="009F7FC2"/>
    <w:rsid w:val="00A409F6"/>
    <w:rsid w:val="00A465E8"/>
    <w:rsid w:val="00AA6489"/>
    <w:rsid w:val="00AC7A59"/>
    <w:rsid w:val="00AF0759"/>
    <w:rsid w:val="00AF1A5D"/>
    <w:rsid w:val="00AF2F5B"/>
    <w:rsid w:val="00B377EC"/>
    <w:rsid w:val="00B71FA5"/>
    <w:rsid w:val="00BB3641"/>
    <w:rsid w:val="00C148C7"/>
    <w:rsid w:val="00CD76A6"/>
    <w:rsid w:val="00CF7E87"/>
    <w:rsid w:val="00D01925"/>
    <w:rsid w:val="00D03197"/>
    <w:rsid w:val="00D94412"/>
    <w:rsid w:val="00DA363E"/>
    <w:rsid w:val="00DB37A7"/>
    <w:rsid w:val="00DE1167"/>
    <w:rsid w:val="00E0502A"/>
    <w:rsid w:val="00E17851"/>
    <w:rsid w:val="00ED5A40"/>
    <w:rsid w:val="00EE267C"/>
    <w:rsid w:val="00F1333A"/>
    <w:rsid w:val="00F2679D"/>
    <w:rsid w:val="00F30A3F"/>
    <w:rsid w:val="00F777C3"/>
    <w:rsid w:val="00FA5EB3"/>
    <w:rsid w:val="00FC221C"/>
    <w:rsid w:val="00FC3CC8"/>
    <w:rsid w:val="00FC6D24"/>
    <w:rsid w:val="00FD74C2"/>
    <w:rsid w:val="00F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62BBD"/>
  <w15:chartTrackingRefBased/>
  <w15:docId w15:val="{712BE57E-6F30-4F9B-9BE4-716BBF26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5EB3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FA5EB3"/>
  </w:style>
  <w:style w:type="paragraph" w:styleId="a5">
    <w:name w:val="List Paragraph"/>
    <w:basedOn w:val="a"/>
    <w:uiPriority w:val="34"/>
    <w:qFormat/>
    <w:rsid w:val="00D94412"/>
    <w:pPr>
      <w:ind w:firstLineChars="200" w:firstLine="420"/>
    </w:pPr>
  </w:style>
  <w:style w:type="paragraph" w:styleId="a6">
    <w:name w:val="Normal (Web)"/>
    <w:basedOn w:val="a"/>
    <w:uiPriority w:val="99"/>
    <w:semiHidden/>
    <w:unhideWhenUsed/>
    <w:rsid w:val="00086B3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B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B3641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B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B36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8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yuan yuan</dc:creator>
  <cp:keywords/>
  <dc:description/>
  <cp:lastModifiedBy>yuan yuan</cp:lastModifiedBy>
  <cp:revision>86</cp:revision>
  <dcterms:created xsi:type="dcterms:W3CDTF">2022-05-20T00:27:00Z</dcterms:created>
  <dcterms:modified xsi:type="dcterms:W3CDTF">2022-05-20T05:49:00Z</dcterms:modified>
</cp:coreProperties>
</file>